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15.10.2019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   I. Организована работа по ликвидации последствий 1 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15.10.2019 годав г.о. Саранск, ул. Кутузова, д.20, произошло загорание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       II. Организована работа по ликвидации последствий 1 ДТП:</w:t>
            </w:r>
            <w:br/>
            <w:r>
              <w:rPr/>
              <w:t xml:space="preserve"> </w:t>
            </w:r>
            <w:br/>
            <w:r>
              <w:rPr/>
              <w:t xml:space="preserve">  1. 14.10.2019 г. в Ромодановском районе, поворот на  н.п. Инятки, произошло столкновение 2х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2025-05-13T05:44:39+03:00</dcterms:created>
  <dcterms:modified xsi:type="dcterms:W3CDTF">2025-05-13T05:44:39+03:00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