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26.06.2019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26.06.2019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 </w:t>
            </w:r>
            <w:br/>
            <w:r>
              <w:rPr/>
              <w:t xml:space="preserve"> </w:t>
            </w:r>
            <w:br/>
            <w:r>
              <w:rPr/>
              <w:t xml:space="preserve">       Прогноз возникновения ЧС природного характера 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  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 26 июня переменная облачность, днем местами небольшой кратковременный дождь. Ветер северо-западный 8-13 м/с. Температура воздуха ночью +9…+14°С, днем +17…+23°С. Давление 747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ОЯ: Чрезвычайная (5 класс) пожарная опасность в лесах в 9 МР;</w:t>
            </w:r>
            <w:br/>
            <w:r>
              <w:rPr/>
              <w:t xml:space="preserve"> </w:t>
            </w:r>
            <w:br/>
            <w:r>
              <w:rPr/>
              <w:t xml:space="preserve"> НЯ: Высокая (4 класс) пожарная опасность в лесах в 6 МР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             </w:t>
            </w:r>
            <w:br/>
            <w:r>
              <w:rPr/>
              <w:t xml:space="preserve"> </w:t>
            </w:r>
            <w:br/>
            <w:r>
              <w:rPr/>
              <w:t xml:space="preserve"> По данным Мордовского ЦГМС - филиала ФГБУ «Верхне - Волжское УГМС» на территории республики прогнозируется следующий класс пожароопасности:</w:t>
            </w:r>
            <w:br/>
            <w:r>
              <w:rPr/>
              <w:t xml:space="preserve"> </w:t>
            </w:r>
            <w:br/>
            <w:r>
              <w:rPr/>
              <w:t xml:space="preserve"> 1 класс пожароопасности в 2 муниципальных районах (Темниковский, Теньгушевский районы);</w:t>
            </w:r>
            <w:br/>
            <w:r>
              <w:rPr/>
              <w:t xml:space="preserve"> </w:t>
            </w:r>
            <w:br/>
            <w:r>
              <w:rPr/>
              <w:t xml:space="preserve"> 2 класс пожароопасности в 3 муниципальных районах (Краснослободский, Ельниковский, Атюрьевский районы);</w:t>
            </w:r>
            <w:br/>
            <w:r>
              <w:rPr/>
              <w:t xml:space="preserve"> </w:t>
            </w:r>
            <w:br/>
            <w:r>
              <w:rPr/>
              <w:t xml:space="preserve"> 3 класс пожароопасности в 2 муниципальных районах (Торбеевский, Зубово-Полянский районы);</w:t>
            </w:r>
            <w:br/>
            <w:r>
              <w:rPr/>
              <w:t xml:space="preserve"> </w:t>
            </w:r>
            <w:br/>
            <w:r>
              <w:rPr/>
              <w:t xml:space="preserve"> 4 класс пожароопасности в 6 муниципальных районах (Рузаевский, Лямбирский, Кочкуровский, Ромодановский, Ст. Шайговский, Ичалковский районы) и г.о. Саранск;</w:t>
            </w:r>
            <w:br/>
            <w:r>
              <w:rPr/>
              <w:t xml:space="preserve"> </w:t>
            </w:r>
            <w:br/>
            <w:r>
              <w:rPr/>
              <w:t xml:space="preserve"> 5 класс пожароопасности в 9 муниципальных районах (Инсарский, Кадошкинский, Ковылкинский, Большеигнатовский, Ардатовский, Чамзинский, Дубенский, Атяшевский, Большеберезниковский районы).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Техногенные чрезвычайные ситуации, обусловленные авариями на автодорогах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Прогнозируются дорожно-транспортные происшествия. Причинами дорожно-транспортных происшествий могут стать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дорог, неблагоприятные метеорологические явления.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 0,4-0,5 их возникновения прогнозируется в Краснослободском Зубово-Полянском, Рузаевском, Лямбирском, Ковылкинском, Атяшевском, Ардатовском, Старошайговском, Темниковском, Чамзинском, Ельниковском, Ромодановском муниципальных районах и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   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ситуаций, обусловленных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маловероятно.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 0,3-0,4 прогнозируются техногенные пожары. Причинами пожаров, в т.ч. приводящих к гибели людей, могут стать неосторожное обращение с огнем, в т.ч. курение в нетрезвом виде, неисправность электрооборудования и печного отопления. Возникновение техногенных пожаров наиболее вероятно в Краснослободском, Большеберезниковском, Ромодановском, Рузаевском, Лямбирском, Атюрьевском, Старошайговском, Ичалковском, Чамзинском, Зубово-Полянском, Кочкуровском муниципальных районах республики и в г.о. Саранск.</w:t>
            </w:r>
            <w:br/>
            <w:r>
              <w:rPr/>
              <w:t xml:space="preserve"> </w:t>
            </w:r>
            <w:br/>
            <w:r>
              <w:rPr/>
              <w:t xml:space="preserve">      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Мордовия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 Рекомендации населению для предотвращения взрыва газовых баллонов.</w:t>
            </w:r>
            <w:br/>
            <w:r>
              <w:rPr/>
              <w:t xml:space="preserve"> </w:t>
            </w:r>
            <w:br/>
            <w:r>
              <w:rPr/>
              <w:t xml:space="preserve"> - использовать только новые или прошедшие соответствующую своевременную проверку газовые баллоны;</w:t>
            </w:r>
            <w:br/>
            <w:r>
              <w:rPr/>
              <w:t xml:space="preserve"> </w:t>
            </w:r>
            <w:br/>
            <w:r>
              <w:rPr/>
              <w:t xml:space="preserve"> - осуществлять заправку баллонов только на специализированных пунктах, предназначенных для наполнения бытовых баллонов, оборудованных весовой установкой, контрольными весами, обеспечивающими нормативную точность взвешивания, сосудом (баллоном) для слива газа из переполненных баллонов;</w:t>
            </w:r>
            <w:br/>
            <w:r>
              <w:rPr/>
              <w:t xml:space="preserve"> </w:t>
            </w:r>
            <w:br/>
            <w:r>
              <w:rPr/>
              <w:t xml:space="preserve"> - не допускать хранение газовых баллонов в жилых домах, квартирах, а также ни в коем случае, не допускать нагрев корпуса баллона (воздействие отопительных приборов, открытого пламени, заноса в помещения температура воздуха в котором значительно выше температуры корпуса баллона и т.п.).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Правила эксплуатации электробытовых приборов:</w:t>
            </w:r>
            <w:br/>
            <w:r>
              <w:rPr/>
              <w:t xml:space="preserve"> </w:t>
            </w:r>
            <w:br/>
            <w:r>
              <w:rPr/>
              <w:t xml:space="preserve"> - электропроводку и электрооборудование в квартирах и хозяйственных постройках содержите в исправном состоянии;</w:t>
            </w:r>
            <w:br/>
            <w:r>
              <w:rPr/>
              <w:t xml:space="preserve"> </w:t>
            </w:r>
            <w:br/>
            <w:r>
              <w:rPr/>
              <w:t xml:space="preserve"> - для защиты электросетей от короткого замыкания и перегрузок применяйте предохранители только заводского изготовления;</w:t>
            </w:r>
            <w:br/>
            <w:r>
              <w:rPr/>
              <w:t xml:space="preserve"> </w:t>
            </w:r>
            <w:br/>
            <w:r>
              <w:rPr/>
              <w:t xml:space="preserve"> - электроутюги, электроплитки, электрочайники и другие электронагревательные приборы устанавливайте на несгораемые подставки и размещайте их подальше от мебели, ковров, штор и других сгораемых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- в случае нагревания электророзетки, электровилки, искрения или короткого замыкания электропроводки или электроприборов немедленно отключите их и организуйте ремонт с помощью специалиста;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для обогрева помещений самодельные электрообогреватели;</w:t>
            </w:r>
            <w:br/>
            <w:r>
              <w:rPr/>
              <w:t xml:space="preserve"> </w:t>
            </w:r>
            <w:br/>
            <w:r>
              <w:rPr/>
              <w:t xml:space="preserve"> - не закрывайте электрические лампы люстр, бра, настольных электроламп и других светильников бумагой и тканями;</w:t>
            </w:r>
            <w:br/>
            <w:r>
              <w:rPr/>
              <w:t xml:space="preserve"> </w:t>
            </w:r>
            <w:br/>
            <w:r>
              <w:rPr/>
              <w:t xml:space="preserve"> - не сушите одежду и другие сгораемые материалы над электронагревательными приборами;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без присмотра взрослых включенные в электросеть электрические приборы (плитки, чайники, приемники, телевизоры, магнитофоны и т.п.);</w:t>
            </w:r>
            <w:br/>
            <w:r>
              <w:rPr/>
              <w:t xml:space="preserve"> </w:t>
            </w:r>
            <w:br/>
            <w:r>
              <w:rPr/>
              <w:t xml:space="preserve"> - эксплуатация электропроводки с поврежденной или ветхой изоляцией запрещена;</w:t>
            </w:r>
            <w:br/>
            <w:r>
              <w:rPr/>
              <w:t xml:space="preserve"> </w:t>
            </w:r>
            <w:br/>
            <w:r>
              <w:rPr/>
              <w:t xml:space="preserve"> - содержите в исправном состоянии электрические выключатели, розетки и вилки;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детей без присмотра, не поручайте им надзор за включенными электроприборами, обогревательными приборами.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С правилами поведения населения при ЧС можно ознакомится на сайте: http://www.culture.mchs.gov.ru/ 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2025-05-13T07:22:10+03:00</dcterms:created>
  <dcterms:modified xsi:type="dcterms:W3CDTF">2025-05-13T07:22:10+03:00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