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23.06.2019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 7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         II. Организованна работа по ликвидации последствий 1 ДТП:</w:t>
            </w:r>
            <w:br/>
            <w:r>
              <w:rPr/>
              <w:t xml:space="preserve"> </w:t>
            </w:r>
            <w:br/>
            <w:r>
              <w:rPr/>
              <w:t xml:space="preserve">            1. 22.06.2019 г. в 20 часов 30 минут, г.о. Саранск, пересечение улиц Полежаева-Ленина,произошло столкновение 2-х автотранспортных средств 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2025-05-13T04:33:58+03:00</dcterms:created>
  <dcterms:modified xsi:type="dcterms:W3CDTF">2025-05-13T04:33:58+03:00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