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13.06.2019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Организована работа по ликвидации последствий 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12.06.2019г. в Торбеевском МР, с. Салазгорь, ул. Некрасова, д.14, произошло загорание сарая.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   II. Организованна работа по ликвидации последствий 1 ДТП:</w:t>
            </w:r>
            <w:br/>
            <w:r>
              <w:rPr/>
              <w:t xml:space="preserve"> </w:t>
            </w:r>
            <w:br/>
            <w:r>
              <w:rPr/>
              <w:t xml:space="preserve"> 1. 12.06.2019г. в Чамзинском МР, п. Комсомольский, ул. Республиканская, напротив д.23, произошло столкновение 2х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2025-05-13T04:34:24+03:00</dcterms:created>
  <dcterms:modified xsi:type="dcterms:W3CDTF">2025-05-13T04:34:24+03:00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