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17.10.2018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</w:t>
            </w:r>
            <w:br/>
            <w:r>
              <w:rPr/>
              <w:t xml:space="preserve"> </w:t>
            </w:r>
            <w:br/>
            <w:r>
              <w:rPr/>
              <w:t xml:space="preserve">        I. Организована работа по тушению 2 техногенных пожаро:</w:t>
            </w:r>
            <w:br/>
            <w:r>
              <w:rPr/>
              <w:t xml:space="preserve"> </w:t>
            </w:r>
            <w:br/>
            <w:r>
              <w:rPr/>
              <w:t xml:space="preserve"> 1. 16.10.2018 г. в Краснослободском МР, г. Краснослободск,  произошло загорание жилого дома. Погибших нет, 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2. 17.10.2018 г. в г Саранск, ул. Федосеенко, д.17,  произошло загорание в квартире жилого дома. Постродал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II. Организованных работ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2025-05-13T06:41:44+03:00</dcterms:created>
  <dcterms:modified xsi:type="dcterms:W3CDTF">2025-05-13T06:41:44+03:00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