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27.07.2018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        I. Организованнных работ по тушению техногенных пожаров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       II. Организована работа по ликвидации последствий 1 ДТП:</w:t>
            </w:r>
            <w:br/>
            <w:r>
              <w:rPr/>
              <w:t xml:space="preserve"> </w:t>
            </w:r>
            <w:br/>
            <w:r>
              <w:rPr/>
              <w:t xml:space="preserve">  1.  26.07.2018 г.о. Саранск, перекресток ул. Полежаева и ул. Ботевградская произошло столкновение 2х транспортных средств. Пострадало 3 человека.</w:t>
            </w:r>
            <w:br/>
            <w:r>
              <w:rPr/>
              <w:t xml:space="preserve"> </w:t>
            </w:r>
            <w:br/>
            <w:r>
              <w:rPr/>
              <w:t xml:space="preserve">      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2025-05-13T11:02:10+03:00</dcterms:created>
  <dcterms:modified xsi:type="dcterms:W3CDTF">2025-05-13T11:02:10+03:00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