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с детьми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с детьми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проведении надзорных мероприятий в образовательных учреждениях особое внимание уделяется проведению профилактических бесед среди обучающихся и рабочего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Так, сотрудниками отдела надзорной деятельности и профилактической работы Ковылкинского, Кадошкинского и Инсарского районов проведены профилактические беседы с обучающимися Парапинской школы Ковылкинского района. Данное мероприятие направлено на пропаганду противопожарных знаний среди детей и подростков, предупреждение пожаров по причине детских игр и шалости с огнем.</w:t>
            </w:r>
            <w:br/>
            <w:r>
              <w:rPr/>
              <w:t xml:space="preserve"> </w:t>
            </w:r>
            <w:br/>
            <w:r>
              <w:rPr/>
              <w:t xml:space="preserve"> Также сотрудники МЧС рассказали детям о причинах возникновения пожара и правильных действиях в случае его возникновения, о номерах телефонов экстренных служб, а также о правилах пользования первичными средствами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2025-05-13T06:24:04+03:00</dcterms:created>
  <dcterms:modified xsi:type="dcterms:W3CDTF">2025-05-13T06:24:04+03:00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