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Условное возгорание в "Лесной сказке"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Условное возгорание в "Лесной сказке"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ноября 2017 года в детском санатории «Лесная сказка» прошло пожарно-тактическое учение.</w:t>
            </w:r>
            <w:br/>
            <w:r>
              <w:rPr/>
              <w:t xml:space="preserve"> </w:t>
            </w:r>
            <w:br/>
            <w:r>
              <w:rPr/>
              <w:t xml:space="preserve"> Целью учений являлась:</w:t>
            </w:r>
            <w:br/>
            <w:r>
              <w:rPr/>
              <w:t xml:space="preserve"> </w:t>
            </w:r>
            <w:br/>
            <w:r>
              <w:rPr/>
              <w:t xml:space="preserve"> - проверка действий обслуживающего персонала в случае возникновения пожара и готовности личного состава гарнизона пожарной охраны к проведению действий по тушению пожара и проведению аварийно-спасательных работ, связанных с тушением пожара на объектах здравоохранения;</w:t>
            </w:r>
            <w:br/>
            <w:r>
              <w:rPr/>
              <w:t xml:space="preserve"> </w:t>
            </w:r>
            <w:br/>
            <w:r>
              <w:rPr/>
              <w:t xml:space="preserve"> - отработка взаимодействия подразделений со службами жизнеобеспечения г.о. Саранск и руководством объекта, а также между подразделениями пожарной охраны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 замыслу в 10 часов утра в результате короткого замыкания произошло загорание в кабинете на втором этаже. Возникла угроза распространения на соседние помещения.</w:t>
            </w:r>
            <w:br/>
            <w:r>
              <w:rPr/>
              <w:t xml:space="preserve"> </w:t>
            </w:r>
            <w:br/>
            <w:r>
              <w:rPr/>
              <w:t xml:space="preserve"> Персонал объекта сработал оперативно и сразу же сообщил в пожарную охрану, произвёл эвакуацию, принял меры к тушению пожара первичными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В учениях были задействованы подразделения Саранского пожарно-спасательного гарнизона: 7 единиц техники и 40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Данные учения в первую очередь тренируют личный состав. Огнеборцы приобретают дополнительные навыки по тушению пожаров на объектах с массовым пребыванием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2025-05-13T07:27:27+03:00</dcterms:created>
  <dcterms:modified xsi:type="dcterms:W3CDTF">2025-05-13T07:27:27+03:00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