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Вместе за безопасность на воде</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 Вместе за безопасность на воде</w:t>
            </w:r>
          </w:p>
        </w:tc>
      </w:tr>
      <w:tr>
        <w:trPr/>
        <w:tc>
          <w:tcPr>
            <w:vAlign w:val="center"/>
            <w:tcBorders>
              <w:bottom w:val="single" w:sz="6" w:color="fffffff"/>
            </w:tcBorders>
          </w:tcPr>
          <w:p>
            <w:pPr/>
            <w:r>
              <w:rPr/>
              <w:t xml:space="preserve"> </w:t>
            </w:r>
          </w:p>
        </w:tc>
      </w:tr>
      <w:tr>
        <w:trPr/>
        <w:tc>
          <w:tcPr/>
          <w:p>
            <w:pPr>
              <w:jc w:val="start"/>
            </w:pPr>
            <w:r>
              <w:rPr/>
              <w:t xml:space="preserve">В Государственной инспекции по маломерным судам прошла встреча всех заинтересованных организаций и движений, занимающихся обеспечением безопасности на воде в Мордовии.</w:t>
            </w:r>
            <w:br/>
            <w:r>
              <w:rPr/>
              <w:t xml:space="preserve"> </w:t>
            </w:r>
            <w:br/>
            <w:r>
              <w:rPr/>
              <w:t xml:space="preserve"> При подведении итогов за прошедший период года, отмечено, что на водоемах республики погибли 24 человека, что на 7 меньше, чем за аналогичный период прошлого года. «Снижение количества гибелей - это общая заслуга всех присутствующих здесь и ваших коллег», - отметил начальник отдела безопасности людей на водных объектах ГУ МЧС России по Республике Мордовия Александр Романов.</w:t>
            </w:r>
            <w:br/>
            <w:r>
              <w:rPr/>
              <w:t xml:space="preserve"> </w:t>
            </w:r>
            <w:br/>
            <w:r>
              <w:rPr/>
              <w:t xml:space="preserve"> Именно в 2017 году опробован ряд новых способов при проведении профилактической работы. Так, впервые были освящены наиболее массовые места купаний. Присутствовавший на встрече наставник храма Святой Мученицы Татианы Николай Новотрясов сообщил, что икона "Никола Мокрый", с которой совершались крестные ходы, является большой редкостью. В Мордовии хранится одна из всего нескольких существующих таких икон.</w:t>
            </w:r>
            <w:br/>
            <w:r>
              <w:rPr/>
              <w:t xml:space="preserve"> </w:t>
            </w:r>
            <w:br/>
            <w:r>
              <w:rPr/>
              <w:t xml:space="preserve"> Впервые к совместным с сотрудниками МЧС рейдам широко стало привлекаться казачество. Начальник отдела безопасности людей на водных объектах ГУ МЧС России по Республике Мордовия Александр Романов особо отметил деятельность казачьего общества «Свято-Предтеченское»: «Казаки занимались этим добровольно, в выходные дни, на собственном транспорте ездили. Вот это за душу берет!»</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2025-05-13T09:46:47+03:00</dcterms:created>
  <dcterms:modified xsi:type="dcterms:W3CDTF">2025-05-13T09:46:47+03:00</dcterms:modified>
</cp:coreProperties>
</file>

<file path=docProps/custom.xml><?xml version="1.0" encoding="utf-8"?>
<Properties xmlns="http://schemas.openxmlformats.org/officeDocument/2006/custom-properties" xmlns:vt="http://schemas.openxmlformats.org/officeDocument/2006/docPropsVTypes"/>
</file>