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16.09.2017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16.09.2017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</w:t>
            </w:r>
            <w:br/>
            <w:r>
              <w:rPr/>
              <w:t xml:space="preserve"> 16 сентября переменная облачность, без осадков. Ветер юго-западный 7-12 м/с. Температура воздуха ночью +9…+14°С; днем +17…+22°С. Давление 752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  на территории республики прогнозируется 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1 класс пожароопасности в 17 муниципальных образованиях (г.о.Саранск, Ст.Шайговский, Рузаевский, Лямбирский, Кочкуровский, Ромодановский, Ичалковский, Инсарский, Кадошкинский, Ковылкинский, Краснослободский, Ельниковский, Атюрьевский, Темниковский, Теньгушевский, Торбеевский, Зубово-Полянский районы).</w:t>
            </w:r>
            <w:br/>
            <w:r>
              <w:rPr/>
              <w:t xml:space="preserve"> </w:t>
            </w:r>
            <w:br/>
            <w:r>
              <w:rPr/>
              <w:t xml:space="preserve"> 2 класс пожароопасности в 6 муниципальных образованиях (Чамзинский, Большеигнатовский, Дубенский, Ардатовский, Атяшевский, Большеберезниковский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метеорологические явления.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подъезд к г. Саранск от а/д М-5 «Урал» (1Р-180),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0,4-0,5 прогнозируется в Атяшевском, Зубово-Полянском, Рузаевском, в Лямбирском, Чамзинском, Краснослободском, Инсарском, Старошайговском, Ковылкинском, Ельниковском, Темниковском, Ичалковском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пожары. Причинами пожаров, в т.ч. приводящих к гибели людей, могут стать неосторожное обращение с огнем, в т.ч. курение в нетрезвом виде, нарушение правил устройства и эксплуатации газового, печного и электрооборудования. Возникновение техногенных пожаров наиболее вероятно в Атюрьевском, Старошайговском, Ковылкинском, Рузаевском, Ромодановском, Лямбирском, Ичалковском, Краснослободском, Темниковском, Кочкуровском, Зубово-Полянском, Теньгушевском и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 8(8342) 28-87-00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2025-05-13T06:30:38+03:00</dcterms:created>
  <dcterms:modified xsi:type="dcterms:W3CDTF">2025-05-13T06:30:38+03:00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