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Всероссийской акции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Всероссийской акции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Мордовии подведены итоги акции «Научись плавать», проведённой отделом безопасности людей на водных объектах Главного управления МЧС России по Республике Мордовия. Акция проводилась совместно с администрациями муниципальных образований и детских оздоровительных лагерей, ВОСВОД.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Всероссийская акция «Научись плавать» стартовала в начале купального сезона. В её рамках проводились различные обучающие и показательные мероприятия. Акция, в первую очередь, была направленна на работу с детьми в дошкольных учреждениях, пришкольных и загородных детских оздоровительных лагерях. Ребятам рассказывали о том, как пользоваться плавательными средствами, особое внимание уделяли правилам купания.</w:t>
            </w:r>
            <w:br/>
            <w:r>
              <w:rPr/>
              <w:t xml:space="preserve"> </w:t>
            </w:r>
            <w:br/>
            <w:r>
              <w:rPr/>
              <w:t xml:space="preserve"> Общее количество детей, принявших участие в профилактической акции, составляет 3561 человек.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2025-05-13T07:20:42+03:00</dcterms:created>
  <dcterms:modified xsi:type="dcterms:W3CDTF">2025-05-13T07:20:42+03:00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