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суббота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суббота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июня 2017 года, на территории Республики Мордовия пожары не зарегистрированы. Пожарно-спасательные подразделения выезжали на 4 дорожно-транспортных происшествия, 2 из которых произошли в городском округе Саранск, а 2 других в Атяшевском и Ковылкинском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2017 года зафиксировано 292 пожара, что на 17 больше, чем за аналогичный период прошлого года. Также увеличилось и количество погибших. К сожалению, с начала 2017 года погибло 23 человек, в 2016 – 21.</w:t>
            </w:r>
            <w:br/>
            <w:r>
              <w:rPr/>
              <w:t xml:space="preserve"> </w:t>
            </w:r>
            <w:br/>
            <w:r>
              <w:rPr/>
              <w:t xml:space="preserve">  По-прежнему, наиболее подверженным пожарам остается жилой сектор. На данный момент там произошло 226 случаев.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напоминает о необходимости соблюдения правил пожарной безопасности. Ваша жизнь в ваших руках!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2025-05-13T04:33:13+03:00</dcterms:created>
  <dcterms:modified xsi:type="dcterms:W3CDTF">2025-05-13T04:33:13+03:00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