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Учения по готовности Мордовии к паводку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Учения по готовности Мордовии к паводку</w:t>
            </w:r>
          </w:p>
        </w:tc>
      </w:tr>
      <w:tr>
        <w:trPr/>
        <w:tc>
          <w:tcPr>
            <w:vAlign w:val="center"/>
            <w:tcBorders>
              <w:bottom w:val="single" w:sz="6" w:color="fffffff"/>
            </w:tcBorders>
          </w:tcPr>
          <w:p>
            <w:pPr/>
            <w:r>
              <w:rPr/>
              <w:t xml:space="preserve"> </w:t>
            </w:r>
          </w:p>
        </w:tc>
      </w:tr>
      <w:tr>
        <w:trPr/>
        <w:tc>
          <w:tcPr/>
          <w:p>
            <w:pPr>
              <w:jc w:val="start"/>
            </w:pPr>
            <w:r>
              <w:rPr/>
              <w:t xml:space="preserve">  Весь комплекс мероприятий по оказанию помощи оказавшемуся в зоне подтопления населению отработан в ходе учений в Ковылкинском районе Мордовии. Были задействованы подразделения МЧС, МВД, Министерства обороны, энергетики, дорожники, коммунальные, медицинские и другие службы, входящие в систему РСЧС (Единая государственная система предупреждения и ликвидации чрезвычайных ситуаций).</w:t>
            </w:r>
            <w:br/>
            <w:r>
              <w:rPr/>
              <w:t xml:space="preserve"> </w:t>
            </w:r>
            <w:br/>
            <w:r>
              <w:rPr/>
              <w:t xml:space="preserve">   Масштабные показательные тактико-специальные учения проведены по решению Комиссии по предупреждению и ликвидации чрезвычайных ситуаций и обеспечению пожарной безопасности (КЧС и ОПБ) при Правительстве Республики Мордовия. Их тема связана с возможной чрезвычайной ситуацией в период весеннего половодья.</w:t>
            </w:r>
            <w:br/>
            <w:r>
              <w:rPr/>
              <w:t xml:space="preserve"> </w:t>
            </w:r>
            <w:br/>
            <w:r>
              <w:rPr/>
              <w:t xml:space="preserve">   По вводной, полученной в ходе учений, произошло резкое повышение температуры до 10-15 градусов, сопровождаемое обильным дождём. В результате, началось стремительное повышение уровня воды в реках до критического уровня. В зоне подтопления оказались 4 села в акватории реки Мокша и 3 моста.</w:t>
            </w:r>
            <w:br/>
            <w:r>
              <w:rPr/>
              <w:t xml:space="preserve"> </w:t>
            </w:r>
            <w:br/>
            <w:r>
              <w:rPr/>
              <w:t xml:space="preserve">   В связи с этим, органы управления и силы РСЧС района были приведены в режим функционирования сначала «Повышенная готовность», а затем и «Чрезвычайная ситуация».</w:t>
            </w:r>
            <w:br/>
            <w:r>
              <w:rPr/>
              <w:t xml:space="preserve"> </w:t>
            </w:r>
            <w:br/>
            <w:r>
              <w:rPr/>
              <w:t xml:space="preserve">   Незамедлительно состоялось заседание КЧС и ОПБ района. На нём заслушали информацию глав сельских поселений, оказавшихся в зоне подтопления. Энергетики доложили о состоянии линий электропередач, наличии источников резервного питания, дорожники – о состоянии дорожной сети, главный врач ЦРБ – об организации медицинского обеспечения в зоне подтопления, сотрудники МВД – об организации общественного порядка в подтопленных населённых пунктах. Затем на площади перед районной администрацией состоялся смотр сил и средств, привлекаемых для ликвидации последствий половодья.</w:t>
            </w:r>
            <w:br/>
            <w:r>
              <w:rPr/>
              <w:t xml:space="preserve"> </w:t>
            </w:r>
            <w:br/>
            <w:r>
              <w:rPr/>
              <w:t xml:space="preserve">   Далее участники тактико-специальных учений переехали в село Кочелаево, где сложилась наиболее сложная обстановка, согласно поступившей вводной.</w:t>
            </w:r>
            <w:br/>
            <w:r>
              <w:rPr/>
              <w:t xml:space="preserve"> </w:t>
            </w:r>
            <w:br/>
            <w:r>
              <w:rPr/>
              <w:t xml:space="preserve">   Там были развёрнуты пункты временного размещения для населения, эвакуируемого из подтопленного жилья. Также была организована лодочная переправа. Возле переправы были развёрнуты спасательный пост, полевая кухня, туалет, информационные стенды. По селу курсировал автомобиль с громкоговорителями, проводящий оповещение населения. Кроме того, особое внимание было уделено работе сотрудников полиции по охране оставленного гражданами в зоне чрезвычайной ситуации имущества и недопущению случаев воровства.</w:t>
            </w:r>
            <w:br/>
            <w:r>
              <w:rPr/>
              <w:t xml:space="preserve"> </w:t>
            </w:r>
            <w:br/>
            <w:r>
              <w:rPr/>
              <w:t xml:space="preserve">   «Территория Ковылкинского района потенциально является одной из подверженных подтоплению, здесь в зону риска попадают 4 населённых пункта, около 400 домохозяйств с населением порядка 900 человек, - отметил руководивший учениями заместитель председателя Правительства Республики Мордовия – председатель КЧС и ОПБ Игорь Чадов. – Поэтому, именно здесь и проведены тактико-специальные учения с привлечением всех ведомств, входящих в систему РСЧС.»</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2025-05-13T09:11:08+03:00</dcterms:created>
  <dcterms:modified xsi:type="dcterms:W3CDTF">2025-05-13T09:11:08+03:00</dcterms:modified>
</cp:coreProperties>
</file>

<file path=docProps/custom.xml><?xml version="1.0" encoding="utf-8"?>
<Properties xmlns="http://schemas.openxmlformats.org/officeDocument/2006/custom-properties" xmlns:vt="http://schemas.openxmlformats.org/officeDocument/2006/docPropsVTypes"/>
</file>