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Напомнили, почему нужно пропускать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Напомнили, почему нужно пропускать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«Загораживая проезд пожарным, ты обрываешь чью-то жизнь!» - об этом напоминают жителям Саранска листовки, подготовленные сотрудниками пожарно-спасательной части №1. Их разместили на досках информации возле подъездов многоквартирных жилых домов в районе выезда – Октябрьском районе столицы Мордовии.</w:t>
            </w:r>
            <w:br/>
            <w:r>
              <w:rPr/>
              <w:t xml:space="preserve"> </w:t>
            </w:r>
            <w:br/>
            <w:r>
              <w:rPr/>
              <w:t xml:space="preserve">   К сожалению, проблема проезда техники оперативных служб в городских кварталах очень остра. Это касается как автомобильных дорог, которые порой заполнены транспортом, так и дворов, в которых буквально на каждом небольшом участке припаркованы машины. Однако, не всегда проблема заключается в ширине проезжей части или планировке дворовых территорий. Зачастую проблема кроется и в уровне культуры водителей, которые не предоставляют преимущество автомобилям с включенными проблесковыми маячками либо паркуются, затрудняя проезд другим участникам дорожного движения.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2025-05-13T11:27:53+03:00</dcterms:created>
  <dcterms:modified xsi:type="dcterms:W3CDTF">2025-05-13T11:27:53+03:00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