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Мордовии готовятся 27 мест массового купания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Мордовии готовятся 27 мест массового купания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Республике Мордовия к летнему периоду готовится открытие 27 мест массового купания. Планируется, что общедоступными из них будут 9, из которых 5 в городском округе Саранск (водоемы в Луховке, на ул.Гончарова, возле стадиона «Старт», Лесное озеро и Зеленая роща), в Ардатовском районе на реке Алатырь, в Рузаевском районе Сузгарский водоем и в Кочкуровском районе пруд возле села Сабаево. Впервые к приёму в эксплуатацию готовится пляж в Темниковском районе на реке Мокша. Остальные 18 мест купания будут располагаться в детских оздоровительных лагерях и домах отдыха.</w:t>
            </w:r>
            <w:br/>
            <w:r>
              <w:rPr/>
              <w:t xml:space="preserve"> </w:t>
            </w:r>
            <w:br/>
            <w:r>
              <w:rPr/>
              <w:t xml:space="preserve">   Данная цифра не окончательная и может измениться после процедуры приёма сотрудниками Государственной инспекции по маломерным судам (ГИМС) в соответствии с действующим законодательством.</w:t>
            </w:r>
            <w:br/>
            <w:r>
              <w:rPr/>
              <w:t xml:space="preserve"> </w:t>
            </w:r>
            <w:br/>
            <w:r>
              <w:rPr/>
              <w:t xml:space="preserve">   В ГУ МЧС России по Республике Мордовия считают, что данное количество крайне недостаточно для региона. Так, ни одного официального пляжа в прошлые годы не было и не планируется к открытию в ближайшее время на протяжении таких крупных рек региона как Сура и Сивинь. Долгое время не было ни одного оборудованного пляжа на крупнейшей реке Мордовии Мокше. Если и откроется пляж возле города Темников, этого всё равно будет явно недостаточно. Зачастую, местные власти просто не оставляют выбора гражданам, которым приходится купаться в неорганизованных местах.</w:t>
            </w:r>
            <w:br/>
            <w:r>
              <w:rPr/>
              <w:t xml:space="preserve"> </w:t>
            </w:r>
            <w:br/>
            <w:r>
              <w:rPr/>
              <w:t xml:space="preserve">   Пункт 15 статьи 14 главы 3 Федерального закона «Об общих принципах организации местного самоуправления в Российской Федерации» от 06.10.2003 года №131-ФЗ гласит, что к вопросам местного значения поселения относится «создание условий для массового отдыха жителей поселения и организация обустройства мест массового отдыха населения». Однако, в большинстве случаев муниципальные власти ссылаются на нехватку финансовых средств для оборудования пляжей.</w:t>
            </w:r>
            <w:br/>
            <w:r>
              <w:rPr/>
              <w:t xml:space="preserve"> </w:t>
            </w:r>
            <w:br/>
            <w:r>
              <w:rPr/>
              <w:t xml:space="preserve">   Между тем, статистика показывает, что абсолютное большинство случаев утопления за последние годы произошло на так называемых «диких пляжах» без дежурства спасателей и медиков. А в 2015 году не было зарегистрировано ни одной гибели на официальных пляжах, в то время как в неорганизованных местах за прошлое лето утонули 27 человек.</w:t>
            </w:r>
            <w:br/>
            <w:r>
              <w:rPr/>
              <w:t xml:space="preserve"> </w:t>
            </w:r>
            <w:br/>
            <w:r>
              <w:rPr/>
              <w:t xml:space="preserve">   «Чтобы люди чувствовали себя в безопасности на пляже, необходимо выполнить несколько основных задач, - говорит начальник отдела безопасности людей на водных объектах ГУ МЧС России по Республике Мордовия Александр Романов. – В первую очередь, должен быть выставлен спасательный пост. Также, проведено обследование и очистка дна водолазами. Зоны для купания взрослых и детей должны быть отдельными и обозначаться буйками. И, конечно, берег должен быть облагорожен так, чтобы это место располагало к культурному отдыху, а не к пьянству, которое в абсолютном большинстве случаев и приводит к гибели.»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2025-05-13T04:19:22+03:00</dcterms:created>
  <dcterms:modified xsi:type="dcterms:W3CDTF">2025-05-13T04:19:22+03:00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