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Вторая годовщина "Крымской Весны" вместе с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Вторая годовщина "Крымской Весны" вместе с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столице Республики Мордовия городе Саранск прошел митинг-концерт, посвященный второй годовщине воссоединения Крыма и города Севастополя с Российской Федерацией.</w:t>
            </w:r>
            <w:br/>
            <w:r>
              <w:rPr/>
              <w:t xml:space="preserve"> </w:t>
            </w:r>
            <w:br/>
            <w:r>
              <w:rPr/>
              <w:t xml:space="preserve"> Напомним, именно 18 марта 2014 года в Кремле был подписан договор о принятии Крыма и Севастополя в состав России. А двумя днями раньше на полуострове состоялся референдум, в ходе которого свыше 95 процентов проголосовавших высказались за выход из состава Украины и воссоединение с Россией.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приняло активное участие в митинг-концерте. Сотрудники МЧС осуществили не только пожарную безопасность данного мероприятия. Также коллектив художественной самодеятельности Главного управления но и исполнили песню «Россия» для митингующих.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2025-05-13T09:40:39+03:00</dcterms:created>
  <dcterms:modified xsi:type="dcterms:W3CDTF">2025-05-13T09:40:39+03:00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