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17.01.2016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 Организована работа по ликвидации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   </w:t>
            </w:r>
            <w:br/>
            <w:r>
              <w:rPr/>
              <w:t xml:space="preserve"> </w:t>
            </w:r>
            <w:br/>
            <w:r>
              <w:rPr/>
              <w:t xml:space="preserve">          - Пожара:</w:t>
            </w:r>
            <w:br/>
            <w:r>
              <w:rPr/>
              <w:t xml:space="preserve"> </w:t>
            </w:r>
            <w:br/>
            <w:r>
              <w:rPr/>
              <w:t xml:space="preserve">          - 17.01.2016 г. в 01.25 (мск), Ардатовский МР н.п. Каласево, ул. Новая, д.43. Площадь пожара 20м2. Произошло загорание жилого дома.  Уничтожена крыша дома и от сильного задымления повреждена внутренняя отделка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    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2025-05-13T13:37:56+03:00</dcterms:created>
  <dcterms:modified xsi:type="dcterms:W3CDTF">2025-05-13T13:37:56+03:00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