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20.12.2015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Организованна работа по тушению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Пожар.</w:t>
            </w:r>
            <w:br/>
            <w:r>
              <w:rPr/>
              <w:t xml:space="preserve"> </w:t>
            </w:r>
            <w:br/>
            <w:r>
              <w:rPr/>
              <w:t xml:space="preserve">          - 20.12.2015 г. в 00 часов 47 минут, Ардатовский МР, Ардатов, ул. Дючкова, произошло загорание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  - 20.12.2015 г. в 03 часа 18 минут, г.о. Саранск, пос. Цыганский, ул. Рязанская, произошло загорание бани. 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      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2025-05-13T12:29:47+03:00</dcterms:created>
  <dcterms:modified xsi:type="dcterms:W3CDTF">2025-05-13T12:29:47+03:00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