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04.11.2015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Организованой работы по ликвидации последствий 1 техногенного пожара и реагированию на 1 дтп.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      - Пожар.</w:t>
            </w:r>
            <w:br/>
            <w:r>
              <w:rPr/>
              <w:t xml:space="preserve"> </w:t>
            </w:r>
            <w:br/>
            <w:r>
              <w:rPr/>
              <w:t xml:space="preserve">          - 03.11.2015 г., г.о. Саранск, ул. Ст. Разина 19. Произошло загорание автомобиля. Погибших и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         - ДТП.</w:t>
            </w:r>
            <w:br/>
            <w:r>
              <w:rPr/>
              <w:t xml:space="preserve"> </w:t>
            </w:r>
            <w:br/>
            <w:r>
              <w:rPr/>
              <w:t xml:space="preserve">          - 03.11.2015 г. Ичалковский МР, н.п. Баево водитель совершил наезд на пешехода.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 III. На контроле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2025-05-13T08:42:09+03:00</dcterms:created>
  <dcterms:modified xsi:type="dcterms:W3CDTF">2025-05-13T08:42:09+03:00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