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19.09.2015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19.09.2015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 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            19 сентября переменная облачность, без осадков. Ветер западный 3-8 м/с. Температура воздуха ночью +8…+13°С, днем +21…+26°С. Давление 746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      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(0,1) прогнозируется возникновение ЧС, обусловленных авариями на автодорогах. Причиной возникновения ЧС может стать нарушение правил дорожного движения водителями транспортных средств, а так же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возникновения ЧС прогнозируется в Лямбирском районе на участке автотрассы 1Р-158 «Нижний Новгород – Саранск-Саратов» с 253 по 293 км, в Зубово-Полянском районе на участке федеральной трассы М-5 «Урал» с 419 по 466 км, в Чамзинском и Ромодановском районах на автодороге 1Р-178 «Саранск – Сурское-Ульяновск» с 23 по 68 км, в Краснослободском, Атюрьевском, Старошайговском и Торбеевском районах на автотрассе 1Р-180 «Подъезд к г.Саранск от а/д М-5 «Урал»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в сентябре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 в том числе и  бытовые пожары с гибелью 2-х человек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г.о. Саранск, Рузаевском, Зубово-Полянском, Ичалковском, Кочкуровском, Краснослободском, Темниковском, Теньгушевском, Лямбирском, Атяшевском и Атюрьевском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</w:t>
            </w:r>
            <w:br/>
            <w:r>
              <w:rPr/>
              <w:t xml:space="preserve"> </w:t>
            </w:r>
            <w:br/>
            <w:r>
              <w:rPr/>
              <w:t xml:space="preserve">   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авариями на объектах ЖКХ и коммунальной энергетики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0,1-0,2 возможно возникновение аварий на системах холодного и горячего водоснабжения, газоснабжения и объектах коммунальной энергетики. Причинами таких аварийных ситуаций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          прорывы водопровода;</w:t>
            </w:r>
            <w:br/>
            <w:r>
              <w:rPr/>
              <w:t xml:space="preserve"> </w:t>
            </w:r>
            <w:br/>
            <w:r>
              <w:rPr/>
              <w:t xml:space="preserve"> -          обрывы линий электропередач (изношенность);</w:t>
            </w:r>
            <w:br/>
            <w:r>
              <w:rPr/>
              <w:t xml:space="preserve"> </w:t>
            </w:r>
            <w:br/>
            <w:r>
              <w:rPr/>
              <w:t xml:space="preserve"> -          нарушение правил эксплуатации технического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Аварийные ситуации объектах ЖКХ и коммунальной энергетики прогнозируются на территории всех районов республики, но наибольшая вероятность их возникновения ожидается в Чамзинском, Лямбирском, Рузаевском, Ичалковском, Ромодановском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       Прогнозируется следующий класс пожароопасности:     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10 муниципальных образованиях (Б.Березниковский, Чамзинский, Б.Игнатовский, Дубенский, Ардатовский, Атяшевский, Темниковский, Теньгушевский, Торбеевский, Зубово-Полянский районы)</w:t>
            </w:r>
            <w:br/>
            <w:r>
              <w:rPr/>
              <w:t xml:space="preserve"> </w:t>
            </w:r>
            <w:br/>
            <w:r>
              <w:rPr/>
              <w:t xml:space="preserve"> 4 класс пожароопасности в 12 муниципальных образованиях (Краснослободский, Ельниковский, Атюрьевский, Инсарский, Кадошкинский, Ковылкинский, Рузаевский, Кочкуровский, Ромодановский, Лямбирский, Ст.Шайговский, Ичалковский районы) и г.о Саранск.</w:t>
            </w:r>
            <w:br/>
            <w:r>
              <w:rPr/>
              <w:t xml:space="preserve"> </w:t>
            </w:r>
            <w:br/>
            <w:r>
              <w:rPr/>
              <w:t xml:space="preserve">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2025-05-13T04:39:55+03:00</dcterms:created>
  <dcterms:modified xsi:type="dcterms:W3CDTF">2025-05-13T04:39:55+03:00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