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14.01.2015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 по тушению 1 техногенного пажара.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  </w:t>
            </w:r>
            <w:br/>
            <w:r>
              <w:rPr/>
              <w:t xml:space="preserve"> </w:t>
            </w:r>
            <w:br/>
            <w:r>
              <w:rPr/>
              <w:t xml:space="preserve">       - 14.01.2015 г. в 04 часа 04 минуты, Ромодановский район, произошел пожар в частном жилом доме. В результате пожара пострадало имущество жилого дома на площади 66 м. кв. 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2025-05-13T12:56:31+03:00</dcterms:created>
  <dcterms:modified xsi:type="dcterms:W3CDTF">2025-05-13T12:56:31+03:00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