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Еженедельный контроль на льду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Еженедельный контроль на льду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профилактики происшествий в новогодние праздники силами и средствами отдела безопасности на водных объектах ГУ МЧС России по Республике Мордовия были приняты меры по максимальному прикрытию всех мест  выхода людей на лед.</w:t>
            </w:r>
            <w:br/>
            <w:r>
              <w:rPr/>
              <w:t xml:space="preserve"> </w:t>
            </w:r>
            <w:br/>
            <w:r>
              <w:rPr/>
              <w:t xml:space="preserve"> Всего было проведено 26 патрулирований и профилактических выездов по местам выхода населения на лед водных объектов. На патрулирования привлекались представители администраций муниципальных образований, внештатные инспекторы и сотрудники полиции.</w:t>
            </w:r>
            <w:br/>
            <w:r>
              <w:rPr/>
              <w:t xml:space="preserve"> </w:t>
            </w:r>
            <w:br/>
            <w:r>
              <w:rPr/>
              <w:t xml:space="preserve"> Инспекторы отдела провели около 100 профилактических бесед, распространили более 400 памяток и рекомендаций по мерам безопасности на льду, выставлено 12 знаков и аншлагов.</w:t>
            </w:r>
            <w:br/>
            <w:r>
              <w:rPr/>
              <w:t xml:space="preserve"> </w:t>
            </w:r>
            <w:br/>
            <w:r>
              <w:rPr/>
              <w:t xml:space="preserve"> В период праздников ежедневно были организованы дежурства с целью контроля и организации патрулирований инспекторами подразделений, а также мониторинга ледовой обстановки и проведении профилактических выездов на водные объекты. Всего было взято под контроль 11 мест массового выхода населения на подледный лов.</w:t>
            </w:r>
            <w:br/>
            <w:r>
              <w:rPr/>
              <w:t xml:space="preserve"> </w:t>
            </w:r>
            <w:br/>
            <w:r>
              <w:rPr/>
              <w:t xml:space="preserve"> Под ежедневным контролем находятся все традиционные места подледной рыбалки в муниципальных районах.</w:t>
            </w:r>
            <w:br/>
            <w:r>
              <w:rPr/>
              <w:t xml:space="preserve"> </w:t>
            </w:r>
            <w:br/>
            <w:r>
              <w:rPr/>
              <w:t xml:space="preserve"> За период праздничных и выходных дней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Толщина льда на реках Республики Мордовия составляет от 18 до 25 см, на прудах и озерах более 40 см.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2025-05-13T15:55:54+03:00</dcterms:created>
  <dcterms:modified xsi:type="dcterms:W3CDTF">2025-05-13T15:55:54+03:00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