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Мордовии чистые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Мордовии чистые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не зарегистрировано ни одного пожара, что является крайне редким событием. Такое в Мордовии бывает до 10 суток за год. </w:t>
            </w:r>
            <w:br/>
            <w:r>
              <w:rPr/>
              <w:t xml:space="preserve"> По-прежнему наиболее подверженным пожарам является жилой сектор. Только с начала текущего года в республике произошло 695 пожара, что на 23 пожаров меньше, чем за аналогичный период прошлого года, из них в зданиях жилого сектора - 541 (-8). Различные травмы получили 53 человека, спасено материальных ценностей на сумму 583473 тыс.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2025-05-13T10:10:24+03:00</dcterms:created>
  <dcterms:modified xsi:type="dcterms:W3CDTF">2025-05-13T10:10:24+03:00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