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10.12.2014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10.12.2014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  Чрезвычайные ситуации природного характера не прогнозируются.                 Метеорологическая обстановка:                  10 декабря облачно с прояснением, местами кратковременный снег. Ветер западный 7-12 м/с. Температура воздуха ночью -6…-1°С, днем 0…-5°С. Давление 750 мм.рт.ст. На дорогах местами гололедица. Видимость хорошая.</w:t>
            </w:r>
            <w:br/>
            <w:r>
              <w:rPr/>
              <w:t xml:space="preserve">    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 Опасные явления: не прогнозируются.        Неблагоприятные явления: прогнозируются.  Начиная с 18:30 в Саранске и местами по Республике Мордовия ожидается гололед и ледяной дождь с сохранением в течение суток.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в декабре не прогнозируются.</w:t>
            </w:r>
            <w:br/>
            <w:r>
              <w:rPr/>
              <w:t xml:space="preserve"> Прогнозируются дорожно-транспортные происшествия, основными причинами которых могут стать:</w:t>
            </w:r>
            <w:br/>
            <w:r>
              <w:rPr/>
              <w:t xml:space="preserve"> - увеличение количество состава парка автотранспортных средств;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- нарушение правил обгона;</w:t>
            </w:r>
            <w:br/>
            <w:r>
              <w:rPr/>
              <w:t xml:space="preserve"> - превышение установленной скорости движения;</w:t>
            </w:r>
            <w:br/>
            <w:r>
              <w:rPr/>
              <w:t xml:space="preserve"> - сознательное пренебрежение водителей и пешеходов правилами дорожного движения;</w:t>
            </w:r>
            <w:br/>
            <w:r>
              <w:rPr/>
              <w:t xml:space="preserve"> - неблагоприятные метеорологические явления (гололед, снежный накат на дорогах).</w:t>
            </w:r>
            <w:br/>
            <w:r>
              <w:rPr/>
              <w:t xml:space="preserve"> Особую опасность представляют собой участки дорог проходящих около школьных и других учебных заведений, так как вблизи данных учреждений основную часть пешеходов составляют дети.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их возникновения (0,3-0,4) прогнозируется в Краснослободском, Атюрьевском, Старошайговском и Торбеевском районах на автотрассе 1Р-180 «Подъезд к г.Саранск от а/д М-5 «Урал», в Зубово-Полянском районе на участке федеральной трассы М-5 «Урал» с 419 по 466 км, в Чамзинском и Ромодановском районах на автодороге 1Р-178 «Саранск-Сурское-Ульяновск» с 23 по 68 км, в Лямбирском и в Рузаевском районах на участке автотрассы 1Р-158 «Нижний Новгород-Саранск-Саратов» с 253 по 313 км, в Ковылкинском районе на автодороге Рузаевка-Ковылкино-Торбеево, в Ардатовском районе на автотрассе Комсомольский-Атяшево-Ардатов, в Темниковском районе на трассе Темников-Барашево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Причинами пожаров, в т.ч. приводящие к гибели людей, могут стать: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Сохраняется вероятность взрывов бытового газа и частных домах из-за нарушения правил безопасности.</w:t>
            </w:r>
            <w:br/>
            <w:r>
              <w:rPr/>
              <w:t xml:space="preserve"> Возникновение техногенных пожаров наиболее вероятно в г.о. Саранск, Рузаевском, Ичалковском, Краснослободском, Дубенском, Ковылкинском, Темниковском, Зубово-Полянском, Ардатовском, Инсарском, Чамзинском, Торбеевском муниципальных районах республики.</w:t>
            </w:r>
            <w:br/>
            <w:r>
              <w:rPr/>
              <w:t xml:space="preserve">                                 </w:t>
            </w:r>
            <w:br/>
            <w:r>
              <w:rPr/>
              <w:t xml:space="preserve">              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2025-05-13T13:22:45+03:00</dcterms:created>
  <dcterms:modified xsi:type="dcterms:W3CDTF">2025-05-13T13:22:45+03:00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