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Город в тумане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Город в тумане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При тумане возникают такие факторы опасности как снижение видимости, затруднение движения транспорта, увеличение вероятности дорожно-транспортных происшествий.</w:t>
            </w:r>
            <w:br/>
            <w:r>
              <w:rPr/>
              <w:t xml:space="preserve"> Чтобы максимально обезопасить себя во время тумана, необходимо:</w:t>
            </w:r>
            <w:br/>
            <w:r>
              <w:rPr/>
              <w:t xml:space="preserve"> - лицам, страдающим сердечнососудистыми и астматическими заболеваниями, воздержаться от выхода на улицу;</w:t>
            </w:r>
            <w:br/>
            <w:r>
              <w:rPr/>
              <w:t xml:space="preserve"> - пешеходам быть предельно внимательными при переходе улиц и дорог;</w:t>
            </w:r>
            <w:br/>
            <w:r>
              <w:rPr/>
              <w:t xml:space="preserve"> - водителям транспортных средств снизить скорость движения и строго соблюдать правила дорожного движения;</w:t>
            </w:r>
            <w:br/>
            <w:r>
              <w:rPr/>
              <w:t xml:space="preserve"> - водителям также следует отказаться от лишних перестроений, обгонов, опережений.</w:t>
            </w:r>
            <w:br/>
            <w:r>
              <w:rPr/>
              <w:t xml:space="preserve"> Нельзя забывать, что туман представляет опасность для всех участников дорожного движения.</w:t>
            </w:r>
            <w:br/>
            <w:r>
              <w:rPr/>
              <w:t xml:space="preserve"> Главное управление МЧС России по Республике Мордовия напоминает, если вы попали в чрезвычайную ситуацию, и вам нужна помощь пожарных или спасателей – единый номер для вызова всех экстренных служб с мобильного телефона «112», «101» и «01» - со стационарного.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2025-05-13T04:27:31+03:00</dcterms:created>
  <dcterms:modified xsi:type="dcterms:W3CDTF">2025-05-13T04:27:31+03:00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