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25.09.2014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25.09.2014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25 сентября переменная облачность, днем местами небольшой дождь. Ветер южный 5-10 м/с. Температура воздуха ночью +3…+8°С, днем +15…+20°С. Давление 738 мм.рт.ст. Видимость хорошая.</w:t>
            </w:r>
            <w:br/>
            <w:r>
              <w:rPr/>
              <w:t xml:space="preserve">                                                  </w:t>
            </w:r>
            <w:br/>
            <w:r>
              <w:rPr/>
              <w:t xml:space="preserve">                   Опасные явления: не прогнозируются.        Неблагоприятные явления: не прогнозируются.       С вероятностью (0,2)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   </w:t>
            </w:r>
            <w:br/>
            <w:r>
              <w:rPr/>
              <w:t xml:space="preserve">                 </w:t>
            </w:r>
            <w:br/>
            <w:r>
              <w:rPr/>
              <w:t xml:space="preserve">                                   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сентябре не прогнозируются.</w:t>
            </w:r>
            <w:br/>
            <w:r>
              <w:rPr/>
              <w:t xml:space="preserve"> Однако с вероятностью 0,3-0,4 прогнозируются техногенные пожары.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Дубенском, Теньгушевском, Ромодановском, Рузаевском, Зубово-Полянском, Краснослободском, Ичалковском, Ковылкинском, Старошайговском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3 класс пожароопасности прогнозируется в 13 муниципальных образованиях (Краснослободский, Ельниковский, Атюрьевский, Темниковский, Теньгушевский, Торбеевский, Зубово-Полянский, Большеберезниковский, Большеигнатовский, Дубенский, Ардатовский, Атяшевский, Чамзинский муниципальные районы);</w:t>
            </w:r>
            <w:br/>
            <w:r>
              <w:rPr/>
              <w:t xml:space="preserve"> 4 класс пожароопасности прогнозируется в 10 муниципальных образованиях (Инсарский, Кадошкинский, Ковылкинский, Рузаевский, Лямбирский, Кочкуровский, Ромодановский, Старошайговский, Ичалковский муниципальные районы и г.о. Саранск).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 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2025-05-13T15:23:14+03:00</dcterms:created>
  <dcterms:modified xsi:type="dcterms:W3CDTF">2025-05-13T15:23:14+03:00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