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12.08.2014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12.08.2014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Прогноз ЧС         Прогноз возникновения ЧС природного характера        Чрезвычайные ситуации природного характера не прогнозируются.               Метеорологическая обстановка:        12 августа переменная облачность, без осадков. Ветер юго-западный 5-10 м/с. Температура воздуха ночью +15…+20°С, днем +25…+30°С. Давление 745 мм. рт. ст.. Видимость хорошая.</w:t>
            </w:r>
            <w:br/>
            <w:r>
              <w:rPr/>
              <w:t xml:space="preserve">       </w:t>
            </w:r>
            <w:br/>
            <w:r>
              <w:rPr/>
              <w:t xml:space="preserve">                           Опасные явления: не прогнозируются.        Неблагоприятные явления: не прогнозируются.            Прогнозируется возникновение ЧС, обусловленных авариями на автодорогах. Причиной возникновения ЧС может стать нарушение правил дорожного движения водителями транспортных средств.</w:t>
            </w:r>
            <w:br/>
            <w:r>
              <w:rPr/>
              <w:t xml:space="preserve"> Возникновение ЧС,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Наибольшая вероятность возникновения ЧС прогнозируется в Зубово-Полянском районе на участке федеральной трассы М-5 «Урал» с 419 по 466 км, в Краснослободском, Атюрьевском, Старошайговском и Торбеевском районах на автотрассе 1Р-180 «Подъезд к г.Саранск от а/д М-5 «Урал», в Чамзинском и Ромодановском районах на автодороге 1Р-178 «Саранск-Сурское-Ульяновск» с 23 по 68 км, в Рузаевском и Ковылкинском районах на автотрассе Рузаевка – Ковылкино-Торбеево, в Лямбирском районе на участке автотрассы 1Р-158 «Нижний Новгород-Саранск-Саратов» с 253 по 293 км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                      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Прогнозируются техногенные пожары, из них бытовых пожаров с гибелью 2-х человек и более, относящихся к происшествиям. Причинами пожаров, в т.ч., приводящих к гибели людей, могут стать: неосторожное обращение с огнем, в т.ч. курение в нетрезвом виде, неисправность электрооборудования.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г.о. Саранск, Ельниковском, Лямбирском, Ардатовском, Рузаевском, Зубово-Полянском, Краснослободском, Чамзинском, Ковылкинском, Торбеевском муниципальных районах республики.</w:t>
            </w:r>
            <w:br/>
            <w:r>
              <w:rPr/>
              <w:t xml:space="preserve">     </w:t>
            </w:r>
            <w:br/>
            <w:r>
              <w:rPr/>
              <w:t xml:space="preserve">          </w:t>
            </w:r>
            <w:br/>
            <w:r>
              <w:rPr/>
              <w:t xml:space="preserve">             4 класс пожароопасности прогнозируется в 2 муниципальных районах (Темниковский, Теньгушевский муниципальные муниципальные районы);     </w:t>
            </w:r>
            <w:br/>
            <w:r>
              <w:rPr/>
              <w:t xml:space="preserve">   5 класс пожароопасности прогнозируется в 15 муниципальных районах (Инсарский, Кадошкинский, Ковылкинский Краснослободский, Ельниковский, Атюрьевский, Торбеевский, Зубово-Полянский, Рузаевский, Лямбирский, Кочкуровский, Ромодановский, Старошайговский, Ичалковский муниципальные районы и г.о. Саранск).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</w:t>
            </w:r>
            <w:br/>
            <w:r>
              <w:rPr/>
              <w:t xml:space="preserve">     С правилами поведения населения при ЧС можно ознакомится на сайте: 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2025-05-13T04:58:59+03:00</dcterms:created>
  <dcterms:modified xsi:type="dcterms:W3CDTF">2025-05-13T04:58:59+03:00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