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Подтопление низководного моста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Подтопление низководного моста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27 марта 2014 года в 12 часов 30 минут в Центр управления в кризисных ситуациях (ЦУКС) ГУ МЧС России по Республике Мордовия поступило сообщение от диспетчера ЕДДС Краснослободского района о подтоплении низководного моста в селе Русское Маскино. Мост соединяет берега реки Мокша.</w:t>
            </w:r>
            <w:br/>
            <w:r>
              <w:rPr/>
              <w:t xml:space="preserve"> На место для оценки обстановки выезжали сотрудники районного подразделения МЧС России, представители муниципальных властей.</w:t>
            </w:r>
            <w:br/>
            <w:r>
              <w:rPr/>
              <w:t xml:space="preserve"> Мост низководный автомобильный. Уровень воды над мостом составляет 60 см. Вода медленно прибывает.</w:t>
            </w:r>
            <w:br/>
            <w:r>
              <w:rPr/>
              <w:t xml:space="preserve"> Из-за подтопления отрезана одна улица Замокша, где находятся 29 жилых домов, население составляет 60 человек. Всего в селе Русское Маскино расположено 136 домов, население составляет 345 человек. Угрозы подтопления населения в селе Русское Маскино нет.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2025-05-13T15:00:15+03:00</dcterms:created>
  <dcterms:modified xsi:type="dcterms:W3CDTF">2025-05-13T15:00:15+03:00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