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Из истории пожарного автомобиля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Из истории пожарного автомобиля</w:t>
            </w:r>
          </w:p>
        </w:tc>
      </w:tr>
      <w:tr>
        <w:trPr/>
        <w:tc>
          <w:tcPr>
            <w:vAlign w:val="center"/>
            <w:tcBorders>
              <w:bottom w:val="single" w:sz="6" w:color="fffffff"/>
            </w:tcBorders>
          </w:tcPr>
          <w:p>
            <w:pPr/>
            <w:r>
              <w:rPr/>
              <w:t xml:space="preserve"> </w:t>
            </w:r>
          </w:p>
        </w:tc>
      </w:tr>
      <w:tr>
        <w:trPr/>
        <w:tc>
          <w:tcPr/>
          <w:p>
            <w:pPr>
              <w:jc w:val="start"/>
            </w:pPr>
            <w:r>
              <w:rPr/>
              <w:t xml:space="preserve">Первый в России пожарный автомобиль был построен в 1904 году на фабрике фирмы «Фрезе и К°». Автомобиль был оснащён одноцилиндровым двигателем мощностью 8 л.с., предназначался для доставки к месту пожара противопожарной команды из десяти человек. В состав оборудования входили две лестницы, стендер (колонка гидранта) и рукава длиной 80 саженей. В том же году пожарный автомобиль на шасси от «Даймлер», оснащённый цистерной, насосом, стендером, пожарными рукавами и предназначенный для перевозки противопожарной команды из 14 человек, был построен петербургским обществом «Г. А. Леснер». Первый пожарный автомобиль для Москвы построили также на фирме «Г. А. Леснер» в 1908 году. В 1913 г. Русско-Балтийский вагоностроительный завод выпустил несколько пожарных автомобилей на шасси «Руссо-Балт-Д24-40».</w:t>
            </w:r>
            <w:br/>
            <w:r>
              <w:rPr/>
              <w:t xml:space="preserve"> После революции в России осталось около десятка действующих пожарных автомобилей. В начале 20-х годов начали появляться самодельные пожарные автомобили. Старые грузовые автомобили переделывались в автолинейки. Имелись также автобочки, доставлявшие на пожар воду. Некоторые команды для оказания первой помощи использовали, так называемую, «газовку» или «газшприц». На такой машине размещали небольшую (до 500 литров) цистерну, баллон со сжатым воздухом или углекислым газом (давлением до 110 кг/см²). Подавая воздух или газ из баллона в цистерну, в ней создавали давление 2—3 кг/см², что обеспечивало дальность выброса струи до 30 м из водометного ствола. За непродолжительное время действия такой машины пожарные успевали развернуть и запустить в работу основную технику. Однако, после использования запаса газа такой автомобиль оказывался бесполезным и не мог использовать мощность собственного двигателя для участия в тушении пожара. В настоящее время существует автомобиль первой помощи АПП-1,8-10 (Валдай-33104)-87ВР, у которого подача воды осуществляется вытеснением из ёмкости сжатым воздухом.</w:t>
            </w:r>
            <w:br/>
            <w:r>
              <w:rPr/>
              <w:t xml:space="preserve"> В период 1926—1932 годов в России было начато планомерное производство пожарных автонасосов. Первой такой автомашиной был автонасос АМО-Ф-15. Грузоподъемность шасси 1,5 т, мощность двигателя 30 кВт. Коловратный насос мог подавать 720—940 л/мин воды. Её запас на машине был 350 л, противопожарный (боевой) расчёт состоял из 8 человек.</w:t>
            </w:r>
            <w:br/>
            <w:r>
              <w:rPr/>
              <w:t xml:space="preserve"> Первый пожарный автомобиль в России, предназначенный для освещения места тушения ночного пожара, изготовили сотрудники Ленинградской Государственной пожарной охраны в 1929 году. На шасси грузовика Я3 установили распределительный редуктор от пожарного автонасоса, электрогенератор мощностью 5 кВт с напряжением 127 В, понижающий трансформатор для питания прожекторных ламп на 12 В. В кузов грузили прожекторы и разнообразный инструмент. Предусматривалась возможность подключения трансформатора к ближайшей электрической подстанции. В дальнейшем прожекторный автомобиль сделали на базе автобуса ЗИС-8. Салон разделили на три отсека. В заднем установили электрогенератор, на перегородке закрепили шесть прожекторов мощностью по 500 Вт. В среднем разместили 12 прожекторов мощностью по 250 Вт и два по 1000 Вт. Восемь катушек электрокабеля длиной по 50 метров в каждой размещались в ящиках, подвешенных к подножкам машины. В переднем отсеке размещался пульт управления освещением и боевая одежда пожарных.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2025-05-13T15:17:27+03:00</dcterms:created>
  <dcterms:modified xsi:type="dcterms:W3CDTF">2025-05-13T15:17:27+03:00</dcterms:modified>
</cp:coreProperties>
</file>

<file path=docProps/custom.xml><?xml version="1.0" encoding="utf-8"?>
<Properties xmlns="http://schemas.openxmlformats.org/officeDocument/2006/custom-properties" xmlns:vt="http://schemas.openxmlformats.org/officeDocument/2006/docPropsVTypes"/>
</file>