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17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17.03.2013 г. в 14 часов 09 минут, Рузаевский район, (по заявлению в ОНД Рузаевского района) г. Рузаевка,</w:t>
            </w:r>
            <w:br/>
            <w:r>
              <w:rPr/>
              <w:t xml:space="preserve"> ул. Октябрьская, д. 46, в хозяйстве безработного, 1968 г.р. В результате пожара повреждена носимая одежда на площади 0,5 кв.м.</w:t>
            </w:r>
            <w:br/>
            <w:r>
              <w:rPr/>
              <w:t xml:space="preserve"> Погиб: безработный, 1968 г.р.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Пожарные подразделения не выезжали.</w:t>
            </w:r>
            <w:br/>
            <w:r>
              <w:rPr/>
              <w:t xml:space="preserve"> </w:t>
            </w:r>
            <w:br/>
            <w:r>
              <w:rPr/>
              <w:t xml:space="preserve"> 2. 17.03.2013 г. в 15 часов 10 минут, Зубово-Полянский район, п. Теплый Стан, ул. Академика Б. Кевбрина, д. 51, в хозяйстве пенсионерки, 1956 г.р. В результате пожара уничтожено строение бани на площади 15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ПЧ-14, ДПК «Умет».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2025-05-13T04:08:08+03:00</dcterms:created>
  <dcterms:modified xsi:type="dcterms:W3CDTF">2025-05-13T04:08:08+03:00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