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Закрытие соревнований "Юный водник"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Закрытие соревнований "Юный водник"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Три дня подряд команды сражались за звание лучшего спасателя-водника. Самыми достойными, как показали многоэтапные соревнования, стали ребята из школы № 8– они взяли золото.</w:t>
            </w:r>
            <w:br/>
            <w:r>
              <w:rPr/>
              <w:t xml:space="preserve"> Подобные соревнования необходимы не только для достижения высоких спортивных результатов, но и чтобы в очередной раз ощутить чувство сплочённости, командный дух, вместе пережить спортивные поражения и вместе ощутить радость общих побед. Именно такие эмоции помогают двигаться дальше, стремиться к новым достижениям всей, проверенной в испытаниях, командой. А крупные спортивные удачи ещё впереди!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2025-05-13T07:15:59+03:00</dcterms:created>
  <dcterms:modified xsi:type="dcterms:W3CDTF">2025-05-13T07:15:59+03:00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