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произошло 2 пожара.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24.08.2011 г. в 04 часа 15 минут, Теньгушевский район, с. Шокша, КФХ. В результате пожара уничтожен сарай с сеном на общей площади 280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ПЧ-24.</w:t>
            </w:r>
            <w:br/>
            <w:r>
              <w:rPr/>
              <w:t xml:space="preserve"> </w:t>
            </w:r>
            <w:br/>
            <w:r>
              <w:rPr/>
              <w:t xml:space="preserve"> 2. 24.08.2011г. в 14 часов 18 минут, Рузаевский район, г.Рузаевка, ул. Байкузова д.43. В результате пожара повреждено потолочное перекрытие бани на площади 6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- 1 раз, лесных массивов – 0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2025-05-13T04:26:52+03:00</dcterms:created>
  <dcterms:modified xsi:type="dcterms:W3CDTF">2025-05-13T04:26:52+03:00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