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06.30 (мск) 05.02.2020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Организованна работа по ликвидации последствий 1 техногенного  пожара.</w:t>
            </w:r>
            <w:br/>
            <w:r>
              <w:rPr/>
              <w:t xml:space="preserve"> </w:t>
            </w:r>
            <w:br/>
            <w:r>
              <w:rPr/>
              <w:t xml:space="preserve"> 1. 05.02.2020 г. в 04 часа 15 минут, Чамзинский район, п. Чамзинка, ул. Терешкова, около д. 19., произошло загорание подстанции на общей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II. Организованна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04.02.2020 г. в 20 часов 20 минут, Рузаевский район, г. Рузаевка, на на кольце ул. Ленина , произошло опрокидывание автотранспортного средства в кювет. Пострадавших нет. 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2025-05-13T12:19:17+03:00</dcterms:created>
  <dcterms:modified xsi:type="dcterms:W3CDTF">2025-05-13T12:19:17+03:00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