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06.30 (мск) 01.03.2020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Организована работа по ликвидации последствий 3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1. 29.02.2020 в 20 часов 58 минут, Зубово-Полянский муниципальный район, п. Аким-Сергеевка, ул. Алтухова, д. 93. В результате пожара уничтожен мусор в деревообрабатывающем цеху на площади 15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  29.02.2020 в 20 часов 49 минут, Ичалковский муниципальный район, п. Смольный, ул. Набережная. В результате пожара повреждена кровля бани на площади 32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  29.02.2020 в 23 часа 13 минут, Пролетарский район, г.о. Саранск, ул. Веселовского, д. 68, кв. 24. В результате пожара уничтожен мусор в квартире на площади 0,1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II.Организована работа по ликвидации последствий 1 ДТП;</w:t>
            </w:r>
            <w:br/>
            <w:r>
              <w:rPr/>
              <w:t xml:space="preserve"> </w:t>
            </w:r>
            <w:br/>
            <w:r>
              <w:rPr/>
              <w:t xml:space="preserve"> 1. 01.03.2020 г. в 03 часа 41 минуту,г.о.Саранск, ул. Коммунистическая. Причина ДТП: столкновение 2-х ТС.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2025-05-13T10:40:23+03:00</dcterms:created>
  <dcterms:modified xsi:type="dcterms:W3CDTF">2025-05-13T10:40:23+03:00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