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18.06.2020 05:06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18.06.2020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  1. 18.06.2020 в 00 часов 34 минуты, Рузаевский район, н.п. Перхляй, ул. Красная Горка д. №19. В результате пожара повреждена баня на площади 24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2 ДТП:</w:t>
            </w:r>
            <w:br/>
            <w:r>
              <w:rPr/>
              <w:t xml:space="preserve"> </w:t>
            </w:r>
            <w:br/>
            <w:r>
              <w:rPr/>
              <w:t xml:space="preserve">    1. 17.06.2020 г. в 19 часов 34 минуты, Рузаевский район, с. Левжа, ул. Октябрьская, д. 65. Пострадало 2 человека. Причина ДТП: столкновение 2-х ТС.</w:t>
            </w:r>
            <w:br/>
            <w:r>
              <w:rPr/>
              <w:t xml:space="preserve"> </w:t>
            </w:r>
            <w:br/>
            <w:r>
              <w:rPr/>
              <w:t xml:space="preserve">    2. 18.06.2020 г. в 02 часа 06 минут, г.о. Саранск, р.п. Николаевка, ул. Ленина 148. Есть пострадавшие. Причина ДТП: столкновение 2-х ТС с последующим возгоранием.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2025-05-13T11:36:11+03:00</dcterms:created>
  <dcterms:modified xsi:type="dcterms:W3CDTF">2025-05-13T11:36:11+03:00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