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истории пожарного дела в России. Часть восьмая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истории пожарного дела в России. Часть восьмая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1649 году выходят два документа, имеющие отношение к мерам по предупреждению пожаров.</w:t>
            </w:r>
            <w:br/>
            <w:r>
              <w:rPr/>
              <w:t xml:space="preserve"> </w:t>
            </w:r>
            <w:br/>
            <w:r>
              <w:rPr/>
              <w:t xml:space="preserve"> Первый документ – «Соборное уложение». Он вводил уголовную ответственность не только за поджог, как было прежде, но и за неосторожное обращение с огнем, повлекшее за собой значительные убытки. Закон устанавливал особую ответственность и за кражу собственности во время пожара.</w:t>
            </w:r>
            <w:br/>
            <w:r>
              <w:rPr/>
              <w:t xml:space="preserve"> </w:t>
            </w:r>
            <w:br/>
            <w:r>
              <w:rPr/>
              <w:t xml:space="preserve"> Второй документ – «Наказ о градском благочинии», который в основном повторял принятые ранее правила обращения с огнем в быту:</w:t>
            </w:r>
            <w:br/>
            <w:r>
              <w:rPr/>
              <w:t xml:space="preserve"> </w:t>
            </w:r>
            <w:br/>
            <w:r>
              <w:rPr/>
              <w:t xml:space="preserve"> - предписывал иметь всем жителям в домах ведра и запас воды;</w:t>
            </w:r>
            <w:br/>
            <w:r>
              <w:rPr/>
              <w:t xml:space="preserve"> </w:t>
            </w:r>
            <w:br/>
            <w:r>
              <w:rPr/>
              <w:t xml:space="preserve"> -соблюдать правила пользования печами. Наряду с этим, Наказ впервые устанавливал ответственность должностных лиц за выполнение правил пожарной безопасности (с 1999 года 30 апреля отмечается как профессиональный праздник пожарных «День пожарной охраны»).</w:t>
            </w:r>
            <w:br/>
            <w:r>
              <w:rPr/>
              <w:t xml:space="preserve"> </w:t>
            </w:r>
            <w:br/>
            <w:r>
              <w:rPr/>
              <w:t xml:space="preserve"> После упразднения стрелецкого войска в 1698 году и создания регулярных полков, войска по-прежнему привлекались к тушению пожаров. Однако наряду с войсками к надзору за противопожарным состоянием и тушению возникающих пожаров, все также привлекалось городское население.</w:t>
            </w:r>
            <w:br/>
            <w:r>
              <w:rPr/>
              <w:t xml:space="preserve"> </w:t>
            </w:r>
            <w:br/>
            <w:r>
              <w:rPr/>
              <w:t xml:space="preserve"> Начало XVIII века характеризовалось для России подъемом во всех областях государственного строительства, сближением с передовыми державами, активным стремлением участвовать в процессе «большой европейской политики». В данной ситуации нельзя было больше терпеть бессилие властей и народа перед неизбежностью возникновения больших пожаров, которые, как и много веков назад, продолжали практически беспрепятственно бушевать по всей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2021-07-11T14:19:14+03:00</dcterms:created>
  <dcterms:modified xsi:type="dcterms:W3CDTF">2021-07-11T14:19:14+03:00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