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автоцистерна АЦ 3,2-40/4 на базе шасси Камаз 5387 4Х4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автоцистерна АЦ 3,2-40/4 на базе шасси Камаз 5387 4Х4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АЦ 3,2-40/4 на шасси КАМАЗ 5387 4х4 предназначена для доставки к месту пожара личного состава, огнетушащих средств, пожарно-технического вооружения и аварийно-спасательного инструмента.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Преимущества АЦ 3,2-40/4 на базе шасси КАМАЗ 5387 4х4</w:t>
            </w:r>
            <w:br/>
            <w:r>
              <w:rPr/>
              <w:t xml:space="preserve"> </w:t>
            </w:r>
            <w:br/>
            <w:r>
              <w:rPr/>
              <w:t xml:space="preserve"> • Полный привод автомобиля обеспечивает необходимую проходимость и управляемость при плохих дорожных условиях и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• Управление элементами надстройки (насос пожарный, лафетный ствол, ступени и поручни, проблесковые маячки и др.) осуществляется дистанционно водителем из кабины боевого расчета и насосного отсека через систему электронного управления (LCS).</w:t>
            </w:r>
            <w:br/>
            <w:r>
              <w:rPr/>
              <w:t xml:space="preserve"> </w:t>
            </w:r>
            <w:br/>
            <w:r>
              <w:rPr/>
              <w:t xml:space="preserve"> • Для обеспечения работы со съемными ручными пожарными лестницами и всасывающими рукавами, имеются устройства для опускания и установки лестниц и всасывающих рукавов.</w:t>
            </w:r>
            <w:br/>
            <w:r>
              <w:rPr/>
              <w:t xml:space="preserve"> </w:t>
            </w:r>
            <w:br/>
            <w:r>
              <w:rPr/>
              <w:t xml:space="preserve"> • На АЦ установлен центробежный комбинированный пожарный насос NH30 с автоматической системой пеносмешения FIX-MIX в комплекте с рукавной катушкой высокого давления (60 м) и стволом-распылителем высокого давления NEPIRO-ERGO. Насосная установка оборудована защитным тепло-шумоизолирующим кожухом.</w:t>
            </w:r>
            <w:br/>
            <w:r>
              <w:rPr/>
              <w:t xml:space="preserve"> </w:t>
            </w:r>
            <w:br/>
            <w:r>
              <w:rPr/>
              <w:t xml:space="preserve"> • Водобак, для исключения коррозии и обеспечения длительного срока эксплуатации, изготавливается из полипропилена и (или) стеклопластика. Пенобак может использоваться для хранения и транспортировки всех типов пенообразователей.</w:t>
            </w:r>
            <w:br/>
            <w:r>
              <w:rPr/>
              <w:t xml:space="preserve"> </w:t>
            </w:r>
            <w:br/>
            <w:r>
              <w:rPr/>
              <w:t xml:space="preserve"> • На крыше АЦ может быть установлен лафетный ствол RM 24М с ручным управлением или RM 25Е с дистанционным управлением. Производительность стволов составляет 40 л/сек при давлении на насосе 10 Бар. Дальность подачи водяной струи составляет 70 метров.</w:t>
            </w:r>
            <w:br/>
            <w:r>
              <w:rPr/>
              <w:t xml:space="preserve"> </w:t>
            </w:r>
            <w:br/>
            <w:r>
              <w:rPr/>
              <w:t xml:space="preserve"> • Конструктивные и тактико-технические особенности АЦ 3,2-40/4 (5387) соответствуют характеристикам АЦ 3,2-40/4 (43253), за исключением характеристик шасси и типа двигателя автомобиля.</w:t>
            </w:r>
            <w:br/>
            <w:r>
              <w:rPr/>
              <w:t xml:space="preserve"> </w:t>
            </w:r>
            <w:br/>
            <w:r>
              <w:rPr/>
              <w:t xml:space="preserve"> ОСНОВНЫЕ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Базовое шасси КАМАЗ 5387 4х4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 4х4</w:t>
            </w:r>
            <w:br/>
            <w:r>
              <w:rPr/>
              <w:t xml:space="preserve"> </w:t>
            </w:r>
            <w:br/>
            <w:r>
              <w:rPr/>
              <w:t xml:space="preserve"> Тип двигателя Cummins 6 ISBe 340, Евро 4</w:t>
            </w:r>
            <w:br/>
            <w:r>
              <w:rPr/>
              <w:t xml:space="preserve"> </w:t>
            </w:r>
            <w:br/>
            <w:r>
              <w:rPr/>
              <w:t xml:space="preserve"> Мощность двигателя 340 л.с. (250 кВт)</w:t>
            </w:r>
            <w:br/>
            <w:r>
              <w:rPr/>
              <w:t xml:space="preserve"> </w:t>
            </w:r>
            <w:br/>
            <w:r>
              <w:rPr/>
              <w:t xml:space="preserve"> Число мест боевого расчета 6</w:t>
            </w:r>
            <w:br/>
            <w:r>
              <w:rPr/>
              <w:t xml:space="preserve"> </w:t>
            </w:r>
            <w:br/>
            <w:r>
              <w:rPr/>
              <w:t xml:space="preserve"> Емкость цистерны для воды 3200 литров</w:t>
            </w:r>
            <w:br/>
            <w:r>
              <w:rPr/>
              <w:t xml:space="preserve"> </w:t>
            </w:r>
            <w:br/>
            <w:r>
              <w:rPr/>
              <w:t xml:space="preserve"> Емкость пенобака 200 литров</w:t>
            </w:r>
            <w:br/>
            <w:r>
              <w:rPr/>
              <w:t xml:space="preserve"> </w:t>
            </w:r>
            <w:br/>
            <w:r>
              <w:rPr/>
              <w:t xml:space="preserve"> Пожарный насос NH30</w:t>
            </w:r>
            <w:br/>
            <w:r>
              <w:rPr/>
              <w:t xml:space="preserve"> </w:t>
            </w:r>
            <w:br/>
            <w:r>
              <w:rPr/>
              <w:t xml:space="preserve"> Производительность насоса 46,7 л/сек при 10 Атм,</w:t>
            </w:r>
            <w:br/>
            <w:r>
              <w:rPr/>
              <w:t xml:space="preserve"> </w:t>
            </w:r>
            <w:br/>
            <w:r>
              <w:rPr/>
              <w:t xml:space="preserve"> при работе ступени высокого давления –</w:t>
            </w:r>
            <w:br/>
            <w:r>
              <w:rPr/>
              <w:t xml:space="preserve"> </w:t>
            </w:r>
            <w:br/>
            <w:r>
              <w:rPr/>
              <w:t xml:space="preserve"> 4,2 л/сек при 40 Атм</w:t>
            </w:r>
            <w:br/>
            <w:r>
              <w:rPr/>
              <w:t xml:space="preserve"> </w:t>
            </w:r>
            <w:br/>
            <w:r>
              <w:rPr/>
              <w:t xml:space="preserve"> Полная масса 15500 кг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2025-05-13T11:55:35+03:00</dcterms:created>
  <dcterms:modified xsi:type="dcterms:W3CDTF">2025-05-13T11:55:35+03:00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