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12.11.2020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Организованные работы по ликвидации последствий техногенных пожаров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 работы по ликвидации последствий ДТП проводилось 1 раз:</w:t>
            </w:r>
            <w:br/>
            <w:r>
              <w:rPr/>
              <w:t xml:space="preserve"> </w:t>
            </w:r>
            <w:br/>
            <w:r>
              <w:rPr/>
              <w:t xml:space="preserve"> 11.11.2020 г., в 20 часов 58 минут, Октябрьский район, г.о. Саранск, поворот на «Тепличное», водитель транспортного средства не справился с управлением и совершил столкновение с отбойником.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2025-05-13T07:46:57+03:00</dcterms:created>
  <dcterms:modified xsi:type="dcterms:W3CDTF">2025-05-13T07:46:57+03:00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