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18.04.2021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17.04.2021 12:04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18.04.2021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18 апреля переменная облачность, днем местами кратковременный дождь. Ветер северо-восточный ночью 5-10 м/с. Температура воздуха ночью +1…+6°С, днем +10…+15°С. Давление 745 мм.рт.ст. Видимость хорошая. 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– филиала ФГБУ «Верхне - Волжское УГМС» на территории республики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2 класс пожароопасности в 22 муниципальных районах (Торбеевский, Зубово-Полянский, Инсарский, Кадошкинский, Ковылкинский, Краснослободский, Ельниковский, Атюрьевский, Рузаевский, Лямбирский, Кочкуровский, Ромодановский, Старошайговский, Ичалковский, Чамзинский, Б.Игнатовский, Дубенский, Ардатовский, Атяшевский, Б. Березниковский, Темниковский, Теньгушевский районы)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Прогноз гидрологической обстановки.</w:t>
            </w:r>
            <w:br/>
            <w:r>
              <w:rPr/>
              <w:t xml:space="preserve"> </w:t>
            </w:r>
            <w:br/>
            <w:r>
              <w:rPr/>
              <w:t xml:space="preserve"> На реках Мордовии идет неравномерное развитие весеннего половодья.</w:t>
            </w:r>
            <w:br/>
            <w:r>
              <w:rPr/>
              <w:t xml:space="preserve"> </w:t>
            </w:r>
            <w:br/>
            <w:r>
              <w:rPr/>
              <w:t xml:space="preserve"> Подтопление приусадебных участков, низководных мостов и автомобильных дорог -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высокой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(0,4-0,5) их возникновения существует в Зубово-Полянском, Торбеевском, Кочкуровском, Рузаевском, Атяшевском, Лямбирском, Ковылкинском, Чамзинском, Ромодановском, Краснослободском муниципальных районах и на всех участках республиканской сети автодорог, замкнутых на г.о. Саранск, где наблюдается высокая интенсивность движения автотранспорта.Чрезвычайные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высокой вероятность (0,3-0,5) возникновения техногенных пожаров. Причинами пожаров, в т.ч. приводящих к гибели людей, будут значительное возрастание нагрузок на системы электроснабжения вследствие понижения температуры воздуха, неосторожное обращение с огнем, в т.ч. курение в нетрезвом виде, нарушение правил устройства и эксплуатации газового, печного и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на территории всей республики. Наибольшая вероятность существует в Атяшевском, Ичалковском, Рузаевском, Ромодановском, Лямбирском, Краснослободском, Кочкуровском, Ардатовском, Зубово-Полянском, Ковылкинском, Чамзинском, Теньгушевском, Торбеевском, Старошайговском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природных и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Главное управление МЧС России по Республике Мордовия напоминает: с наступлением весенне-летнего периода возникает опасность природных пожаров. Будьте особенно внимательны при обращении с огнём! Не сжигайте сухую траву, отходы, мусор на территории предприятий, вблизи строений и лесных массивов. Избегайте пожароопасных работ в весенне-летний период в условиях сухой, жаркой, ветреной погоды, при получении штормового предупреждения.</w:t>
            </w:r>
            <w:br/>
            <w:r>
              <w:rPr/>
              <w:t xml:space="preserve"> </w:t>
            </w:r>
            <w:br/>
            <w:r>
              <w:rPr/>
              <w:t xml:space="preserve"> Кроме того, на тушение сухой травы тратится время и ресурсы. И пока пожарные борются с огнём в одном месте, их помощь может понадобиться в другой части района, расстояние до которого – десятки километров.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Запрещается разводить огонь, костры во дворах и на приусадебных участках рядом со сгораемыми строениями. Для высыпания золы и углей необходимо выделять специальные площадки с ограждениями на расстоянии не ближе 10 метров от зданий.</w:t>
            </w:r>
            <w:br/>
            <w:r>
              <w:rPr/>
              <w:t xml:space="preserve"> </w:t>
            </w:r>
            <w:br/>
            <w:r>
              <w:rPr/>
              <w:t xml:space="preserve"> Не бросайте непотушенные сигареты на землю: сухая прошлогодняя трава и скопившейся за зиму мусор легко загораются.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Кодексом Российской Федерации об административных правонарушениях, нарушение требований пожарной безопасности, совершенные в условиях особого противопожарного режима, влекут наложение административного штрафа до четырехсот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2025-05-13T12:55:38+03:00</dcterms:created>
  <dcterms:modified xsi:type="dcterms:W3CDTF">2025-05-13T12:55:38+03:00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