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21.04.2021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21.04.2021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21 апреля переменная облачность, кратковременные дожди. Ветер юго-восточный 7-12 м/с, порывы 15-20 м/с. Температура воздуха ночью 0…+5°С, днем +8…+13°С. Давление 747 мм.рт.ст., видимость хорошая. 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порывы ветра 15-20 м/с.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9 муниципальных районах (Чамзинский, Б.Игнатовский, Дубенский, Ардатовский, Атяшевский, Б. Березниковский, Инсарский, Кадошкинский, Ковылкинский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13 муниципальных районах (Торбеевский, Зубово-Полянский, Краснослободский, Ельниковский, Атюрьевский, Рузаевский, Лямбирский, Кочкуровский, Ромодановский, Старошайговский, Ичалковский, Темниковский, Теньгушевский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На реках Мордовии идет неравномерное развитие весеннего половодья.</w:t>
            </w:r>
            <w:br/>
            <w:r>
              <w:rPr/>
              <w:t xml:space="preserve"> </w:t>
            </w:r>
            <w:br/>
            <w:r>
              <w:rPr/>
              <w:t xml:space="preserve"> Подтопление приусадебных участков, низководных мостов и автомобильных дорог -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Кочкуровском, Рузаевском, Атяшевском, Лямбирском, Ковылкинском, Чамзинском,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Ичалковском, Рузаевском, Ромодановском, Лямбирском, Краснослободском, Кочкуровском, Ардатовском, Зубово-Полянском, Ковылкинском, Чамзинском, Теньгушевском, Торбеевском, Старошайговском муниципальных районах республики и г.о. Саранск.Главное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жилищу;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кровлей;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2025-05-13T12:38:45+03:00</dcterms:created>
  <dcterms:modified xsi:type="dcterms:W3CDTF">2025-05-13T12:38:45+03:00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