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Локализован один из очагов пожара на территории Мордовского заповедника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27.08.2021 12:08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Локализован один из очагов пожара на территории Мордовского заповедника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северо-западной части заповедника площадь активного горения на сегодняшний день составляет 0,25 Га, площадь, пройденная огнем, 5950 Га.</w:t>
            </w:r>
            <w:br/>
            <w:r>
              <w:rPr/>
              <w:t xml:space="preserve"> </w:t>
            </w:r>
            <w:br/>
            <w:r>
              <w:rPr/>
              <w:t xml:space="preserve"> В Северо-восточной части заповедника площадь активного горения составляет 15 Га, площадь, пройденная огнем, составляет 5900 Га.</w:t>
            </w:r>
            <w:br/>
            <w:r>
              <w:rPr/>
              <w:t xml:space="preserve"> </w:t>
            </w:r>
            <w:br/>
            <w:r>
              <w:rPr/>
              <w:t xml:space="preserve"> Очаг, на территории Краснослободского территориального Пурдошанского участкового лесничества (земли лесного фонда Республики Мордовия), локализован на площади 450 Га.</w:t>
            </w:r>
            <w:br/>
            <w:r>
              <w:rPr/>
              <w:t xml:space="preserve"> </w:t>
            </w:r>
            <w:br/>
            <w:r>
              <w:rPr/>
              <w:t xml:space="preserve"> Всего в тушении пожара на сегодняшний день задействовано 646 человека, 145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В превентивных целях проведена опашка населенных пунктов, примыкающих к лесному массиву, проведено устройство минерализованных полос и просек общей протяженностью 235 км.</w:t>
            </w:r>
            <w:br/>
            <w:r>
              <w:rPr/>
              <w:t xml:space="preserve"> </w:t>
            </w:r>
            <w:br/>
            <w:r>
              <w:rPr/>
              <w:t xml:space="preserve"> Продолжают работы аэромобильные группировки МЧС России, силы и средства РСЧС, Росгвардии и Министерства обороны.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продолжают работать в круглосуточном режиме, окарауливая границы населённых пунктов. Для мониторинга лесопожарной обстановки и разведки очагов пожара активно применяются беспилотные авиационные системы вертолетного типа.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2025-05-13T06:06:48+03:00</dcterms:created>
  <dcterms:modified xsi:type="dcterms:W3CDTF">2025-05-13T06:06:48+03:00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