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Химико-радиометрическая лаборатория отдела гражданской защиты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Химико-радиометрическая лаборатория отдела гражданской защиты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Начальник химико-радиометрической лаборатории отдела гражданской защиты</w:t>
            </w:r>
            <w:br/>
            <w:r>
              <w:rPr/>
              <w:t xml:space="preserve"> </w:t>
            </w:r>
            <w:br/>
            <w:r>
              <w:rPr/>
              <w:t xml:space="preserve"> Стукалов Олег Николаевич</w:t>
            </w:r>
            <w:br/>
            <w:r>
              <w:rPr/>
              <w:t xml:space="preserve"> </w:t>
            </w:r>
            <w:br/>
            <w:r>
              <w:rPr/>
              <w:t xml:space="preserve"> 8(834-2) 47-92-41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Виды деятельности химико-радиометрической лаборатории:</w:t>
            </w:r>
            <w:br/>
            <w:r>
              <w:rPr/>
              <w:t xml:space="preserve"> </w:t>
            </w:r>
            <w:br/>
            <w:r>
              <w:rPr/>
              <w:t xml:space="preserve"> 1) поверка, ремонт и консервация средств измерений ионизирующих излучений (далее – СИИИ), хранящихся на складах имущества гражданской обороны Правительства Республики Мордовия, определенных областью аккредитации ХРЛ, с использованием образцовых радионуклидных источников;</w:t>
            </w:r>
            <w:br/>
            <w:r>
              <w:rPr/>
              <w:t xml:space="preserve"> </w:t>
            </w:r>
            <w:br/>
            <w:r>
              <w:rPr/>
              <w:t xml:space="preserve"> 2) испытания средств индивидуальной защиты (далее – СИЗ) и средств очистки воздуха объектов коллективной защиты (далее – СОВОКЗ);</w:t>
            </w:r>
            <w:br/>
            <w:r>
              <w:rPr/>
              <w:t xml:space="preserve"> </w:t>
            </w:r>
            <w:br/>
            <w:r>
              <w:rPr/>
              <w:t xml:space="preserve"> 3) ведение радиационной, химической и неспецифической биологической разведки в зонах заражения (загрязнения);</w:t>
            </w:r>
            <w:br/>
            <w:r>
              <w:rPr/>
              <w:t xml:space="preserve"> </w:t>
            </w:r>
            <w:br/>
            <w:r>
              <w:rPr/>
              <w:t xml:space="preserve"> 4) подготовка средств радиационной и химической защиты для хранения с применением консервации;</w:t>
            </w:r>
            <w:br/>
            <w:r>
              <w:rPr/>
              <w:t xml:space="preserve"> </w:t>
            </w:r>
            <w:br/>
            <w:r>
              <w:rPr/>
              <w:t xml:space="preserve"> 5) проведение лабораторных испытаний, проверки ремонта и технического обслуживания средств радиационной и химической защиты;</w:t>
            </w:r>
            <w:br/>
            <w:r>
              <w:rPr/>
              <w:t xml:space="preserve"> </w:t>
            </w:r>
            <w:br/>
            <w:r>
              <w:rPr/>
              <w:t xml:space="preserve"> 6) отбор проб на местности, зараженной радиоактивными веществами (далее – РВ), отравляющими веществами (далее – ОВ) и аварийно химически опасными веществами (далее – АХОВ);</w:t>
            </w:r>
            <w:br/>
            <w:r>
              <w:rPr/>
              <w:t xml:space="preserve"> </w:t>
            </w:r>
            <w:br/>
            <w:r>
              <w:rPr/>
              <w:t xml:space="preserve"> 7) проведение радиационного и химического контроля в зонах ЧС;</w:t>
            </w:r>
            <w:br/>
            <w:r>
              <w:rPr/>
              <w:t xml:space="preserve"> </w:t>
            </w:r>
            <w:br/>
            <w:r>
              <w:rPr/>
              <w:t xml:space="preserve"> 8) проведение демеркуризационных работ в местах разлива ртути.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2021-05-15T11:39:33+03:00</dcterms:created>
  <dcterms:modified xsi:type="dcterms:W3CDTF">2021-05-15T11:39:33+03:00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