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Бухгалтерия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Бухгалтерия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Главный бухгалтер Государственное казенное учреждение Республики Мордовия</w:t>
            </w:r>
            <w:br/>
            <w:r>
              <w:rPr/>
              <w:t xml:space="preserve"> </w:t>
            </w:r>
            <w:br/>
            <w:r>
              <w:rPr/>
              <w:t xml:space="preserve">  «Специальное управление гражданской защиты» (ГКУ Республики Мордовия «СУГЗ»)</w:t>
            </w:r>
            <w:br/>
            <w:r>
              <w:rPr/>
              <w:t xml:space="preserve"> </w:t>
            </w:r>
            <w:br/>
            <w:r>
              <w:rPr/>
              <w:t xml:space="preserve"> Бурмашкина Татьяна Николаевна</w:t>
            </w:r>
            <w:br/>
            <w:r>
              <w:rPr/>
              <w:t xml:space="preserve"> </w:t>
            </w:r>
            <w:br/>
            <w:r>
              <w:rPr/>
              <w:t xml:space="preserve"> 8 (8-834-2) 39-19-04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2021-05-15T11:41:41+03:00</dcterms:created>
  <dcterms:modified xsi:type="dcterms:W3CDTF">2021-05-15T11:41:41+03:00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