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 xml:space="preserve">Приложение </w:t>
      </w:r>
      <w:r w:rsidR="004D775E">
        <w:rPr>
          <w:b w:val="0"/>
          <w:bCs w:val="0"/>
          <w:spacing w:val="-6"/>
          <w:sz w:val="28"/>
          <w:szCs w:val="28"/>
        </w:rPr>
        <w:t>2</w:t>
      </w:r>
      <w:bookmarkStart w:id="0" w:name="_GoBack"/>
      <w:bookmarkEnd w:id="0"/>
    </w:p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jc w:val="center"/>
        <w:rPr>
          <w:szCs w:val="28"/>
        </w:rPr>
      </w:pPr>
      <w:r w:rsidRPr="008F79B2">
        <w:rPr>
          <w:szCs w:val="28"/>
        </w:rPr>
        <w:t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>
        <w:rPr>
          <w:szCs w:val="28"/>
        </w:rPr>
        <w:t xml:space="preserve"> января </w:t>
      </w:r>
      <w:r w:rsidRPr="008F79B2">
        <w:rPr>
          <w:szCs w:val="28"/>
        </w:rPr>
        <w:t xml:space="preserve">2021 </w:t>
      </w:r>
      <w:r w:rsidR="008F79B2">
        <w:rPr>
          <w:szCs w:val="28"/>
        </w:rPr>
        <w:t xml:space="preserve">г. </w:t>
      </w:r>
      <w:r w:rsidRPr="008F79B2">
        <w:rPr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>
        <w:rPr>
          <w:rFonts w:eastAsiaTheme="minorHAnsi" w:cs="Times New Roman"/>
          <w:szCs w:val="28"/>
          <w:lang w:eastAsia="en-US"/>
        </w:rPr>
        <w:br/>
      </w:r>
      <w:r w:rsidR="00781717">
        <w:rPr>
          <w:rFonts w:eastAsiaTheme="minorHAnsi" w:cs="Times New Roman"/>
          <w:szCs w:val="28"/>
          <w:lang w:eastAsia="en-US"/>
        </w:rPr>
        <w:t>ст. 2717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152-ФЗ «О персональных данных»</w:t>
      </w:r>
      <w:r w:rsidRPr="008F79B2">
        <w:rPr>
          <w:szCs w:val="28"/>
        </w:rPr>
        <w:t xml:space="preserve"> </w:t>
      </w:r>
      <w:r w:rsidRPr="008F79B2">
        <w:rPr>
          <w:rFonts w:eastAsia="Times New Roman"/>
          <w:szCs w:val="28"/>
        </w:rPr>
        <w:t>(Собрание законодательства Российской Федерации, 2006, № 31, ст. 3451).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82C5A" w:rsidRPr="008F79B2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8F79B2">
        <w:rPr>
          <w:bCs/>
          <w:szCs w:val="28"/>
        </w:rPr>
        <w:t>Собрание законодательства Российской Федерации, 1998, № 31, ст. 3803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:rsidR="00990DE5" w:rsidRPr="008F79B2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Указ Президента Российской Федерации от 11 июля 2004 г. №</w:t>
      </w:r>
      <w:r w:rsidR="008F79B2">
        <w:rPr>
          <w:szCs w:val="28"/>
        </w:rPr>
        <w:t xml:space="preserve"> </w:t>
      </w:r>
      <w:r w:rsidRPr="008F79B2">
        <w:rPr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lastRenderedPageBreak/>
        <w:t xml:space="preserve">Постановление Правительства Российской Федерации от 16 мая 2011 г. </w:t>
      </w:r>
      <w:r w:rsidR="008F79B2">
        <w:rPr>
          <w:szCs w:val="28"/>
        </w:rPr>
        <w:br/>
      </w:r>
      <w:r w:rsidRPr="008F79B2">
        <w:rPr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3169).</w:t>
      </w:r>
    </w:p>
    <w:p w:rsidR="00B52CB3" w:rsidRPr="008F79B2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>
        <w:rPr>
          <w:szCs w:val="28"/>
        </w:rPr>
        <w:br/>
      </w:r>
      <w:r w:rsidRPr="008F79B2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>
        <w:rPr>
          <w:szCs w:val="28"/>
        </w:rPr>
        <w:br/>
      </w:r>
      <w:r w:rsidRPr="008F79B2">
        <w:rPr>
          <w:szCs w:val="28"/>
        </w:rPr>
        <w:t xml:space="preserve">а также многофункциональных центров предоставления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 xml:space="preserve">и муниципальных услуг и их работников» </w:t>
      </w:r>
      <w:r w:rsidRPr="008F79B2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Pr="008F79B2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Pr="008F79B2">
        <w:rPr>
          <w:rFonts w:eastAsiaTheme="minorHAnsi" w:cs="Times New Roman"/>
          <w:szCs w:val="28"/>
          <w:lang w:eastAsia="en-US"/>
        </w:rPr>
        <w:t xml:space="preserve">» государственных услуг и предоставляются организациями, участвующими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proofErr w:type="spellStart"/>
      <w:r w:rsidRPr="008F79B2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8F79B2">
        <w:rPr>
          <w:rFonts w:eastAsiaTheme="minorHAnsi" w:cs="Times New Roman"/>
          <w:szCs w:val="28"/>
          <w:lang w:eastAsia="en-US"/>
        </w:rPr>
        <w:t>№</w:t>
      </w:r>
      <w:r w:rsidRPr="008F79B2">
        <w:rPr>
          <w:rFonts w:eastAsiaTheme="minorHAnsi" w:cs="Times New Roman"/>
          <w:szCs w:val="28"/>
          <w:lang w:eastAsia="en-US"/>
        </w:rPr>
        <w:t xml:space="preserve"> 20, ст. 2829).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ст. 3744).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8 июня 2011 г. </w:t>
      </w:r>
      <w:r w:rsidR="008F79B2">
        <w:rPr>
          <w:szCs w:val="28"/>
        </w:rPr>
        <w:br/>
      </w:r>
      <w:r w:rsidRPr="008F79B2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7 июля 2011 г. </w:t>
      </w:r>
      <w:r w:rsidR="008F79B2">
        <w:rPr>
          <w:szCs w:val="28"/>
        </w:rPr>
        <w:br/>
      </w:r>
      <w:r w:rsidRPr="008F79B2">
        <w:rPr>
          <w:szCs w:val="28"/>
        </w:rPr>
        <w:t xml:space="preserve">№ 553 «О порядке оформления и представления заявлений и иных документов, необходимых для предоставления государственных и (или) муниципальных </w:t>
      </w:r>
      <w:r w:rsidRPr="008F79B2">
        <w:rPr>
          <w:szCs w:val="28"/>
        </w:rPr>
        <w:lastRenderedPageBreak/>
        <w:t>услуг в форме электронных документов»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>и муниципальных услуг (осуществление функций)»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  <w:r w:rsidRPr="008F79B2">
        <w:rPr>
          <w:szCs w:val="28"/>
        </w:rPr>
        <w:t xml:space="preserve"> </w:t>
      </w:r>
    </w:p>
    <w:p w:rsidR="004D50CE" w:rsidRPr="008F79B2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>
        <w:rPr>
          <w:szCs w:val="28"/>
        </w:rPr>
        <w:br/>
      </w:r>
      <w:r w:rsidRPr="008F79B2">
        <w:rPr>
          <w:szCs w:val="28"/>
        </w:rPr>
        <w:t>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8F79B2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:rsidR="001F050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12 марта 2020 г.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№ 416» (Официальный интернет-портал правовой информации http://www.pravo.gov.ru, 07.10.2020).</w:t>
      </w:r>
    </w:p>
    <w:p w:rsidR="0085354C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 w:rsidR="0085354C" w:rsidRDefault="0085354C" w:rsidP="00B313EF">
      <w:pPr>
        <w:ind w:firstLine="709"/>
        <w:jc w:val="both"/>
        <w:rPr>
          <w:szCs w:val="28"/>
        </w:rPr>
      </w:pPr>
    </w:p>
    <w:sectPr w:rsidR="0085354C" w:rsidSect="008F79B2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97" w:rsidRDefault="00285A97" w:rsidP="0085354C">
      <w:r>
        <w:separator/>
      </w:r>
    </w:p>
  </w:endnote>
  <w:endnote w:type="continuationSeparator" w:id="0">
    <w:p w:rsidR="00285A97" w:rsidRDefault="00285A97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97" w:rsidRDefault="00285A97" w:rsidP="0085354C">
      <w:r>
        <w:separator/>
      </w:r>
    </w:p>
  </w:footnote>
  <w:footnote w:type="continuationSeparator" w:id="0">
    <w:p w:rsidR="00285A97" w:rsidRDefault="00285A97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75E">
          <w:rPr>
            <w:noProof/>
          </w:rPr>
          <w:t>3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85A97"/>
    <w:rsid w:val="00482C5A"/>
    <w:rsid w:val="004D50CE"/>
    <w:rsid w:val="004D775E"/>
    <w:rsid w:val="005841A2"/>
    <w:rsid w:val="005C730D"/>
    <w:rsid w:val="00781717"/>
    <w:rsid w:val="00847979"/>
    <w:rsid w:val="0085354C"/>
    <w:rsid w:val="008F79B2"/>
    <w:rsid w:val="00990DE5"/>
    <w:rsid w:val="009A7DE9"/>
    <w:rsid w:val="009E7396"/>
    <w:rsid w:val="00B313EF"/>
    <w:rsid w:val="00B52CB3"/>
    <w:rsid w:val="00CC2DF5"/>
    <w:rsid w:val="00D331E3"/>
    <w:rsid w:val="00DA71B4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Влад Жирнов</cp:lastModifiedBy>
  <cp:revision>14</cp:revision>
  <dcterms:created xsi:type="dcterms:W3CDTF">2021-06-29T13:06:00Z</dcterms:created>
  <dcterms:modified xsi:type="dcterms:W3CDTF">2021-07-13T08:27:00Z</dcterms:modified>
</cp:coreProperties>
</file>