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 деятельности добровольной пожарной охраны Республики Мордовия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5760" w:leader="none"/>
          <w:tab w:val="left" w:pos="64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В целях реализации Федерального закона от 6 мая 2011 г. № 100-ФЗ               «О добровольной пожарной охране» в Республике Мордовия принят Закон от          18 октября 2011 г. № 60-З «О мерах государственной поддержки добровольной пожарной охраны», которым общественным объединениям пожарной охраны могут предоставляться следующие меры государственной поддержки: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3" w:leader="none"/>
          <w:tab w:val="left" w:pos="64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предоставление субсидий из республиканского бюджета Республики Мордовия;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информационная, консультационная поддержка, а также поддержка в области подготовки, переподготовки и повышения квалификации добровольных пожарных;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3" w:leader="none"/>
          <w:tab w:val="left" w:pos="64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передача в безвозмездное пользование государственного имущества Республики Мордовия, необходимого для достижения уставных целей общественных объединений пожарной охраны;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9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предоставление льгот по уплате налогов в соответствии с законодательством Республики Мордовия о налогах и сборах.</w:t>
      </w:r>
    </w:p>
    <w:p>
      <w:pPr>
        <w:pStyle w:val="Normal"/>
        <w:tabs>
          <w:tab w:val="clear" w:pos="708"/>
          <w:tab w:val="left" w:pos="5760" w:leader="none"/>
          <w:tab w:val="left" w:pos="64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>Социальные гарантии добровольных пожарных: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92" w:leader="none"/>
          <w:tab w:val="left" w:pos="648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en-US"/>
        </w:rPr>
        <w:t xml:space="preserve">в случае гибели добровольных пожарных, членам их семей выплачивается единовременное пособие в размере 100-кратного минимального размера оплаты труда;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92" w:leader="none"/>
          <w:tab w:val="left" w:pos="648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  <w:lang w:eastAsia="en-US"/>
        </w:rPr>
        <w:t>в случае получения ими увечья выплачивается единовременное пособие в размере 50-кратного минимального размера оплаты труда.</w:t>
      </w:r>
    </w:p>
    <w:p>
      <w:pPr>
        <w:pStyle w:val="Normal"/>
        <w:tabs>
          <w:tab w:val="clear" w:pos="708"/>
          <w:tab w:val="left" w:pos="5760" w:leader="none"/>
          <w:tab w:val="left" w:pos="6480" w:leader="none"/>
        </w:tabs>
        <w:spacing w:lineRule="auto" w:line="240" w:before="0" w:after="0"/>
        <w:ind w:firstLine="689"/>
        <w:jc w:val="both"/>
        <w:rPr/>
      </w:pPr>
      <w:r>
        <w:rPr>
          <w:rStyle w:val="4"/>
          <w:rFonts w:eastAsia="Arial Unicode MS" w:ascii="PT Astra Serif" w:hAnsi="PT Astra Serif"/>
          <w:color w:val="auto"/>
          <w:sz w:val="28"/>
          <w:szCs w:val="28"/>
        </w:rPr>
        <w:t>В целях поощрения и поддержки граждан, участвующих в добровольческой деятельности</w:t>
      </w:r>
      <w:r>
        <w:rPr>
          <w:rStyle w:val="4"/>
          <w:rFonts w:eastAsia="Arial Unicode MS" w:ascii="PT Astra Serif" w:hAnsi="PT Astra Serif"/>
          <w:color w:val="auto"/>
          <w:sz w:val="28"/>
          <w:szCs w:val="28"/>
          <w:lang w:val="ru-RU"/>
        </w:rPr>
        <w:t>,</w:t>
      </w:r>
      <w:r>
        <w:rPr>
          <w:rStyle w:val="4"/>
          <w:rFonts w:eastAsia="Arial Unicode MS" w:ascii="PT Astra Serif" w:hAnsi="PT Astra Serif"/>
          <w:color w:val="auto"/>
          <w:sz w:val="28"/>
          <w:szCs w:val="28"/>
        </w:rPr>
        <w:t xml:space="preserve"> </w:t>
      </w:r>
      <w:hyperlink r:id="rId2">
        <w:r>
          <w:rPr>
            <w:rStyle w:val="4"/>
            <w:rFonts w:eastAsia="Arial Unicode MS" w:ascii="PT Astra Serif" w:hAnsi="PT Astra Serif"/>
            <w:bCs/>
            <w:color w:val="auto"/>
            <w:sz w:val="28"/>
            <w:szCs w:val="28"/>
          </w:rPr>
          <w:t xml:space="preserve">Указом Главы Республики Мордовия от 23 мая 2019 г. </w:t>
        </w:r>
        <w:r>
          <w:rPr>
            <w:rStyle w:val="4"/>
            <w:rFonts w:eastAsia="Arial Unicode MS" w:ascii="PT Astra Serif" w:hAnsi="PT Astra Serif"/>
            <w:bCs/>
            <w:color w:val="auto"/>
            <w:sz w:val="28"/>
            <w:szCs w:val="28"/>
            <w:lang w:val="ru-RU"/>
          </w:rPr>
          <w:t>№</w:t>
        </w:r>
        <w:r>
          <w:rPr>
            <w:rStyle w:val="4"/>
            <w:rFonts w:eastAsia="Arial Unicode MS" w:ascii="PT Astra Serif" w:hAnsi="PT Astra Serif"/>
            <w:bCs/>
            <w:color w:val="auto"/>
            <w:sz w:val="28"/>
            <w:szCs w:val="28"/>
          </w:rPr>
          <w:t> 124-УГ утвержден Почетный знак Главы Республики Мордовия «Доброволец (волонтер) Республики Мордовия</w:t>
        </w:r>
      </w:hyperlink>
      <w:r>
        <w:rPr>
          <w:rFonts w:eastAsia="Arial Unicode MS" w:ascii="PT Astra Serif" w:hAnsi="PT Astra Serif"/>
          <w:bCs/>
          <w:color w:val="auto"/>
          <w:sz w:val="28"/>
          <w:szCs w:val="28"/>
        </w:rPr>
        <w:t>»</w:t>
      </w:r>
      <w:r>
        <w:rPr>
          <w:rStyle w:val="4"/>
          <w:rFonts w:eastAsia="Arial Unicode MS" w:ascii="PT Astra Serif" w:hAnsi="PT Astra Serif"/>
          <w:color w:val="auto"/>
          <w:sz w:val="28"/>
          <w:szCs w:val="28"/>
        </w:rPr>
        <w:t xml:space="preserve">. </w:t>
      </w:r>
      <w:r>
        <w:rPr>
          <w:rStyle w:val="FontStyle13"/>
          <w:rFonts w:ascii="PT Astra Serif" w:hAnsi="PT Astra Serif"/>
          <w:color w:val="auto"/>
          <w:sz w:val="28"/>
          <w:szCs w:val="28"/>
        </w:rPr>
        <w:t xml:space="preserve">С 2022 года, в соответствии с Законом Республики Мордовия </w:t>
      </w:r>
      <w:hyperlink r:id="rId3">
        <w:r>
          <w:rPr>
            <w:rStyle w:val="FontStyle13"/>
            <w:rFonts w:ascii="PT Astra Serif" w:hAnsi="PT Astra Serif"/>
            <w:color w:val="auto"/>
            <w:sz w:val="28"/>
            <w:szCs w:val="28"/>
          </w:rPr>
          <w:t xml:space="preserve">от 31 марта 2022 г. </w:t>
        </w:r>
        <w:r>
          <w:rPr>
            <w:rStyle w:val="FontStyle13"/>
            <w:rFonts w:ascii="PT Astra Serif" w:hAnsi="PT Astra Serif"/>
            <w:color w:val="auto"/>
            <w:sz w:val="28"/>
            <w:szCs w:val="28"/>
            <w:lang w:val="ru-RU"/>
          </w:rPr>
          <w:t>№</w:t>
        </w:r>
        <w:r>
          <w:rPr>
            <w:rStyle w:val="FontStyle13"/>
            <w:rFonts w:ascii="PT Astra Serif" w:hAnsi="PT Astra Serif"/>
            <w:color w:val="auto"/>
            <w:sz w:val="28"/>
            <w:szCs w:val="28"/>
          </w:rPr>
          <w:t xml:space="preserve"> 8-З «О государственных наградах Республики Мордовия</w:t>
        </w:r>
      </w:hyperlink>
      <w:r>
        <w:rPr>
          <w:rStyle w:val="FontStyle13"/>
          <w:rFonts w:ascii="PT Astra Serif" w:hAnsi="PT Astra Serif"/>
          <w:color w:val="auto"/>
          <w:sz w:val="28"/>
          <w:szCs w:val="28"/>
        </w:rPr>
        <w:t xml:space="preserve">» Почетный знак Главы Республики Мордовия «Доброволец (волонтер) Республики Мордовия» имеет статус государственной награды. </w:t>
      </w:r>
    </w:p>
    <w:p>
      <w:pPr>
        <w:pStyle w:val="Normal"/>
        <w:tabs>
          <w:tab w:val="clear" w:pos="708"/>
          <w:tab w:val="left" w:pos="5760" w:leader="none"/>
          <w:tab w:val="left" w:pos="6480" w:leader="none"/>
        </w:tabs>
        <w:spacing w:lineRule="auto" w:line="240" w:before="0" w:after="0"/>
        <w:ind w:firstLine="689"/>
        <w:jc w:val="both"/>
        <w:rPr/>
      </w:pPr>
      <w:r>
        <w:rPr>
          <w:rStyle w:val="FontStyle13"/>
          <w:color w:val="auto"/>
          <w:sz w:val="28"/>
          <w:szCs w:val="28"/>
        </w:rPr>
        <w:t>Ежегодно, Главным управлением МЧС России по Республике Мордовия провод</w:t>
      </w:r>
      <w:r>
        <w:rPr>
          <w:rStyle w:val="FontStyle13"/>
          <w:color w:val="auto"/>
          <w:sz w:val="28"/>
          <w:szCs w:val="28"/>
        </w:rPr>
        <w:t>я</w:t>
      </w:r>
      <w:r>
        <w:rPr>
          <w:rStyle w:val="FontStyle13"/>
          <w:color w:val="auto"/>
          <w:sz w:val="28"/>
          <w:szCs w:val="28"/>
        </w:rPr>
        <w:t xml:space="preserve">тся </w:t>
      </w:r>
      <w:r>
        <w:rPr>
          <w:rStyle w:val="FontStyle13"/>
          <w:b w:val="false"/>
          <w:color w:val="auto"/>
          <w:sz w:val="28"/>
          <w:szCs w:val="28"/>
        </w:rPr>
        <w:t xml:space="preserve">смотры-конкурсы на звание «Лучшая добровольная пожарная команда» и звание «Лучший добровольный пожарный». </w:t>
      </w:r>
      <w:r>
        <w:rPr>
          <w:rStyle w:val="FontStyle13"/>
          <w:b w:val="false"/>
          <w:bCs w:val="false"/>
          <w:color w:val="auto"/>
          <w:sz w:val="28"/>
          <w:szCs w:val="28"/>
        </w:rPr>
        <w:t>По итогам проведенных в 2023 году смотров-конкурсов 1 место заняла добровольная пожарная команда посёлка Тургенево Ардатовского муниципального района, 2 место добровольная пожарная команда</w:t>
      </w:r>
      <w:r>
        <w:rPr>
          <w:rStyle w:val="FontStyle13"/>
          <w:b w:val="false"/>
          <w:color w:val="auto"/>
          <w:sz w:val="28"/>
          <w:szCs w:val="28"/>
        </w:rPr>
        <w:t xml:space="preserve"> села Береговые Сыреси Ичалковского муниципального района,</w:t>
      </w:r>
      <w:r>
        <w:rPr>
          <w:rStyle w:val="FontStyle13"/>
          <w:b w:val="false"/>
          <w:bCs w:val="false"/>
          <w:color w:val="auto"/>
          <w:sz w:val="28"/>
          <w:szCs w:val="28"/>
        </w:rPr>
        <w:t xml:space="preserve"> 3 место добровольная пожарная команда</w:t>
      </w:r>
      <w:r>
        <w:rPr>
          <w:rStyle w:val="FontStyle13"/>
          <w:b w:val="false"/>
          <w:color w:val="auto"/>
          <w:sz w:val="28"/>
          <w:szCs w:val="28"/>
        </w:rPr>
        <w:t xml:space="preserve"> АО «Рузхиммаш» Рузаевского муниципального района. </w:t>
      </w:r>
      <w:r>
        <w:rPr>
          <w:rStyle w:val="FontStyle13"/>
          <w:b w:val="false"/>
          <w:bCs w:val="false"/>
          <w:color w:val="auto"/>
          <w:sz w:val="28"/>
          <w:szCs w:val="28"/>
        </w:rPr>
        <w:t xml:space="preserve">Лучшим добровольным пожарным стал Пыресев Евгений Юрьевич, добровольный пожарный, добровольной пожарной команды посёлка Тургенево Ардатовского муниципального района.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На территории Республики Мордовия действует 753 подразделения добровольной пожарной охраны общей численностью 4252 человека, из них 132 составляют добровольные пожарные команды и 621 добровольная пожарная дружина на вооружении которых находится 70 единиц пожарной техники и 69 единиц приспособленной техники для тушения пожаров.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Добровольные пожарные команды постоянно оказывают помощь профессиональным пожарным, за истекший период 2023 года добровольные пожарные, добровольных пожарных команд 166 раз принимали участие в тушении пожаров, 41 пожар потушен добровольцами самостоятельно. </w:t>
      </w:r>
    </w:p>
    <w:p>
      <w:pPr>
        <w:pStyle w:val="Normal"/>
        <w:tabs>
          <w:tab w:val="clear" w:pos="708"/>
          <w:tab w:val="left" w:pos="3151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val="ru-RU" w:eastAsia="en-US"/>
        </w:rPr>
        <w:t>Основной задачей добровольных пожарных в добровольных пожарных дружинах является участие в профилактике пожаров и оказание помощи в тушении пожаров в случае их возникновения в населенном пункте или на объекте, на котором создана добровольная пожарная дружина. При возникновении пожара они способны приступить к тушению при помощи первичных средств пожаротушения, а по прибытию подразделений с укомплектованной пожарной техникой оказывать им всестороннюю помощь. За истекший период 2023 года 51 добровольный пожарный из числа добровольных пожарных дружин принимал участие в тушении 11 пожаров.</w:t>
      </w:r>
    </w:p>
    <w:p>
      <w:pPr>
        <w:pStyle w:val="Normal"/>
        <w:tabs>
          <w:tab w:val="clear" w:pos="708"/>
          <w:tab w:val="left" w:pos="3151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val="ru-RU" w:eastAsia="en-US"/>
        </w:rPr>
        <w:t>Добровольные пожарные являются наиболее активными представителями населения, имеющие четкую гражданскую позицию и желание придти на помощь.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b w:val="false"/>
        <w:szCs w:val="28"/>
        <w:bCs w:val="false"/>
        <w:rFonts w:ascii="PT Astra Serif" w:hAnsi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804" w:hanging="1095"/>
      </w:pPr>
      <w:rPr>
        <w:sz w:val="28"/>
        <w:b w:val="false"/>
        <w:szCs w:val="28"/>
        <w:bCs w:val="false"/>
        <w:rFonts w:ascii="PT Astra Serif" w:hAnsi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3f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0" w:customStyle="1">
    <w:name w:val="Основной текст (10)_"/>
    <w:basedOn w:val="DefaultParagraphFont"/>
    <w:link w:val="101"/>
    <w:qFormat/>
    <w:rsid w:val="004401fc"/>
    <w:rPr>
      <w:rFonts w:ascii="Times New Roman" w:hAnsi="Times New Roman" w:eastAsia="Times New Roman" w:cs="Times New Roman"/>
      <w:i/>
      <w:iCs/>
      <w:sz w:val="15"/>
      <w:szCs w:val="15"/>
      <w:shd w:fill="FFFFFF" w:val="clear"/>
    </w:rPr>
  </w:style>
  <w:style w:type="character" w:styleId="-">
    <w:name w:val="Hyperlink"/>
    <w:rPr>
      <w:color w:val="000080"/>
      <w:u w:val="single"/>
    </w:rPr>
  </w:style>
  <w:style w:type="character" w:styleId="4">
    <w:name w:val="Основной текст (4)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01" w:customStyle="1">
    <w:name w:val="Основной текст (10)"/>
    <w:basedOn w:val="Normal"/>
    <w:link w:val="10"/>
    <w:qFormat/>
    <w:rsid w:val="004401fc"/>
    <w:pPr>
      <w:widowControl w:val="false"/>
      <w:shd w:val="clear" w:color="auto" w:fill="FFFFFF"/>
      <w:spacing w:lineRule="atLeast" w:line="0" w:before="60" w:after="60"/>
      <w:ind w:firstLine="720"/>
      <w:jc w:val="both"/>
    </w:pPr>
    <w:rPr>
      <w:rFonts w:ascii="Times New Roman" w:hAnsi="Times New Roman" w:eastAsia="Times New Roman"/>
      <w:i/>
      <w:iCs/>
      <w:sz w:val="15"/>
      <w:szCs w:val="15"/>
      <w:lang w:eastAsia="en-U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44836750.0" TargetMode="External"/><Relationship Id="rId3" Type="http://schemas.openxmlformats.org/officeDocument/2006/relationships/hyperlink" Target="http://10.97.19.22:8080/document/redirect/403808730/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LibreOffice/7.5.2.1$Linux_X86_64 LibreOffice_project/50$Build-1</Application>
  <AppVersion>15.0000</AppVersion>
  <Pages>2</Pages>
  <Words>459</Words>
  <Characters>3280</Characters>
  <CharactersWithSpaces>3746</CharactersWithSpaces>
  <Paragraphs>15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2021-03-22T07:12:00Z</dcterms:created>
  <dc:creator>Влад Жирнов</dc:creator>
  <dc:description/>
  <dc:language>ru-RU</dc:language>
  <cp:lastModifiedBy/>
  <dcterms:modified xsi:type="dcterms:W3CDTF">2024-03-14T00:05:11Z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